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AEF89" w14:textId="77777777" w:rsidR="002B2642" w:rsidRDefault="002B2642" w:rsidP="002B2642">
      <w:pPr>
        <w:rPr>
          <w:sz w:val="24"/>
          <w:szCs w:val="24"/>
        </w:rPr>
      </w:pPr>
      <w:bookmarkStart w:id="0" w:name="_GoBack"/>
      <w:bookmarkEnd w:id="0"/>
    </w:p>
    <w:p w14:paraId="4DB423D3" w14:textId="77777777" w:rsidR="00457D36" w:rsidRPr="00EC6D4A" w:rsidRDefault="00457D36" w:rsidP="00457D36">
      <w:pPr>
        <w:rPr>
          <w:rFonts w:ascii="Times New Roman" w:hAnsi="Times New Roman" w:cs="Times New Roman"/>
          <w:b/>
          <w:sz w:val="24"/>
          <w:szCs w:val="24"/>
        </w:rPr>
      </w:pPr>
      <w:r w:rsidRPr="00EC6D4A">
        <w:rPr>
          <w:rFonts w:ascii="Times New Roman" w:hAnsi="Times New Roman" w:cs="Times New Roman"/>
          <w:b/>
          <w:sz w:val="24"/>
          <w:szCs w:val="24"/>
        </w:rPr>
        <w:t>Seguro Popular: Health Insurance or Income Transfer Program?  A Difference in Differences Evaluation of</w:t>
      </w:r>
      <w:r w:rsidR="005C48F1">
        <w:rPr>
          <w:rFonts w:ascii="Times New Roman" w:hAnsi="Times New Roman" w:cs="Times New Roman"/>
          <w:b/>
          <w:sz w:val="24"/>
          <w:szCs w:val="24"/>
        </w:rPr>
        <w:t xml:space="preserve"> Health, Utilization, and Employment</w:t>
      </w:r>
      <w:r w:rsidRPr="00EC6D4A">
        <w:rPr>
          <w:rFonts w:ascii="Times New Roman" w:hAnsi="Times New Roman" w:cs="Times New Roman"/>
          <w:b/>
          <w:sz w:val="24"/>
          <w:szCs w:val="24"/>
        </w:rPr>
        <w:t>, Five Years after Program Introduction</w:t>
      </w:r>
    </w:p>
    <w:p w14:paraId="12CF3351" w14:textId="77777777" w:rsidR="002B2642" w:rsidRPr="002B2642" w:rsidRDefault="002B2642" w:rsidP="002B2642">
      <w:pPr>
        <w:rPr>
          <w:sz w:val="24"/>
          <w:szCs w:val="24"/>
        </w:rPr>
      </w:pPr>
    </w:p>
    <w:p w14:paraId="31F05FDA" w14:textId="77777777" w:rsidR="002B2642" w:rsidRPr="002B2642" w:rsidRDefault="002B2642" w:rsidP="002B2642">
      <w:pPr>
        <w:rPr>
          <w:sz w:val="24"/>
          <w:szCs w:val="24"/>
        </w:rPr>
      </w:pPr>
    </w:p>
    <w:p w14:paraId="6D99F53A" w14:textId="77777777" w:rsidR="002B2642" w:rsidRPr="002B2642" w:rsidRDefault="002B2642" w:rsidP="002B2642">
      <w:pPr>
        <w:rPr>
          <w:sz w:val="24"/>
          <w:szCs w:val="24"/>
        </w:rPr>
      </w:pPr>
    </w:p>
    <w:p w14:paraId="46619367" w14:textId="77777777" w:rsidR="002B2642" w:rsidRPr="002B2642" w:rsidRDefault="002B2642" w:rsidP="002B2642">
      <w:pPr>
        <w:rPr>
          <w:sz w:val="24"/>
          <w:szCs w:val="24"/>
        </w:rPr>
      </w:pPr>
    </w:p>
    <w:p w14:paraId="2860AE76" w14:textId="77777777" w:rsidR="002B2642" w:rsidRPr="002B2642" w:rsidRDefault="002B2642" w:rsidP="002B2642">
      <w:pPr>
        <w:contextualSpacing/>
        <w:jc w:val="center"/>
        <w:rPr>
          <w:sz w:val="24"/>
          <w:szCs w:val="24"/>
        </w:rPr>
      </w:pPr>
      <w:r w:rsidRPr="002B2642">
        <w:rPr>
          <w:sz w:val="24"/>
          <w:szCs w:val="24"/>
        </w:rPr>
        <w:t>Melissa Knox</w:t>
      </w:r>
    </w:p>
    <w:p w14:paraId="2011A8C1" w14:textId="77777777" w:rsidR="002B2642" w:rsidRPr="002B2642" w:rsidRDefault="002B2642" w:rsidP="002B2642">
      <w:pPr>
        <w:contextualSpacing/>
        <w:jc w:val="center"/>
        <w:rPr>
          <w:sz w:val="24"/>
          <w:szCs w:val="24"/>
        </w:rPr>
      </w:pPr>
      <w:r w:rsidRPr="002B2642">
        <w:rPr>
          <w:sz w:val="24"/>
          <w:szCs w:val="24"/>
        </w:rPr>
        <w:t>Department of Economics</w:t>
      </w:r>
    </w:p>
    <w:p w14:paraId="6083BD51" w14:textId="77777777" w:rsidR="002B2642" w:rsidRPr="002B2642" w:rsidRDefault="002B2642" w:rsidP="002B2642">
      <w:pPr>
        <w:contextualSpacing/>
        <w:jc w:val="center"/>
        <w:rPr>
          <w:sz w:val="24"/>
          <w:szCs w:val="24"/>
        </w:rPr>
      </w:pPr>
      <w:r w:rsidRPr="002B2642">
        <w:rPr>
          <w:sz w:val="24"/>
          <w:szCs w:val="24"/>
        </w:rPr>
        <w:t>University of Washington</w:t>
      </w:r>
    </w:p>
    <w:p w14:paraId="3902B806" w14:textId="77777777" w:rsidR="002B2642" w:rsidRPr="002B2642" w:rsidRDefault="00601988" w:rsidP="002B2642">
      <w:pPr>
        <w:contextualSpacing/>
        <w:jc w:val="center"/>
        <w:rPr>
          <w:sz w:val="24"/>
          <w:szCs w:val="24"/>
        </w:rPr>
      </w:pPr>
      <w:r>
        <w:rPr>
          <w:sz w:val="24"/>
          <w:szCs w:val="24"/>
        </w:rPr>
        <w:t>November 2015</w:t>
      </w:r>
      <w:r>
        <w:rPr>
          <w:rStyle w:val="FootnoteReference"/>
          <w:sz w:val="24"/>
          <w:szCs w:val="24"/>
        </w:rPr>
        <w:footnoteReference w:id="1"/>
      </w:r>
    </w:p>
    <w:p w14:paraId="385A91BA" w14:textId="77777777" w:rsidR="002B2642" w:rsidRPr="002B2642" w:rsidRDefault="002B2642" w:rsidP="002B2642">
      <w:pPr>
        <w:contextualSpacing/>
        <w:jc w:val="center"/>
        <w:rPr>
          <w:sz w:val="24"/>
          <w:szCs w:val="24"/>
        </w:rPr>
      </w:pPr>
    </w:p>
    <w:p w14:paraId="0595545B" w14:textId="77777777" w:rsidR="002B2642" w:rsidRPr="002B2642" w:rsidRDefault="002B2642" w:rsidP="002B2642">
      <w:pPr>
        <w:contextualSpacing/>
        <w:jc w:val="center"/>
        <w:rPr>
          <w:sz w:val="24"/>
          <w:szCs w:val="24"/>
        </w:rPr>
      </w:pPr>
    </w:p>
    <w:p w14:paraId="4CD1DAFC" w14:textId="77777777" w:rsidR="003B35D7" w:rsidRDefault="003B35D7" w:rsidP="002B2642">
      <w:pPr>
        <w:contextualSpacing/>
        <w:rPr>
          <w:sz w:val="24"/>
          <w:szCs w:val="24"/>
        </w:rPr>
      </w:pPr>
    </w:p>
    <w:p w14:paraId="29CACAAB" w14:textId="77777777" w:rsidR="002B2642" w:rsidRPr="002B2642" w:rsidRDefault="002B2642" w:rsidP="002B2642">
      <w:pPr>
        <w:contextualSpacing/>
        <w:rPr>
          <w:sz w:val="24"/>
          <w:szCs w:val="24"/>
        </w:rPr>
      </w:pPr>
      <w:r w:rsidRPr="002B2642">
        <w:rPr>
          <w:sz w:val="24"/>
          <w:szCs w:val="24"/>
        </w:rPr>
        <w:t>Abstract:</w:t>
      </w:r>
    </w:p>
    <w:p w14:paraId="63CDC2C8" w14:textId="77777777" w:rsidR="00457D36" w:rsidRDefault="00457D36" w:rsidP="00457D36">
      <w:pPr>
        <w:spacing w:line="360" w:lineRule="auto"/>
        <w:rPr>
          <w:rFonts w:ascii="Arial" w:hAnsi="Arial" w:cs="Arial"/>
          <w:color w:val="000000"/>
          <w:sz w:val="19"/>
          <w:szCs w:val="19"/>
          <w:shd w:val="clear" w:color="auto" w:fill="FFFFFF"/>
        </w:rPr>
      </w:pPr>
      <w:r w:rsidRPr="00457D36">
        <w:rPr>
          <w:rFonts w:ascii="Arial" w:hAnsi="Arial" w:cs="Arial"/>
          <w:color w:val="000000"/>
          <w:sz w:val="19"/>
          <w:szCs w:val="19"/>
          <w:shd w:val="clear" w:color="auto" w:fill="FFFFFF"/>
        </w:rPr>
        <w:t>This paper evaluates the effects of Mexico's Seguro Popular program on health care utilization and health outcomes for a group of poor, urban families five years after introduction.  Seguro Popular, or "Popular/People’s Insurance", is a major health system reform introduced in 2002 and achieving near universal coverage by 2013. The program provides free or subsidized health insurance to Mexican families not covered by formal social security programs, nearly 50 percent of the population.  Most previous studies of this program have found little to no effect of program participation on utilization and health, but some decrease in health spending.  These results imply that the program acts more as a transfer program than a health-improvement program, but only look at outcomes less than one year after introduction.  My analysis spans the years 2002 through 2009, and focuses on families that received access to the program in 2004 or later.  I find changes in utilization of medical care, both through substitution toward clinic usage and away from pharmacies and traditional healers and through an increase in overall usage of all forms of medical care.  Health improvements were found in the form of decreased reporting of inability to perform usual daily activities for the entire sample.  No health effects were found for children, perhaps because of the penetration of Oportunidades in this population. The income and productivity benefits of the program are less clear.  The program decreases household medical spending for beneficiary families, but members of these same families also see a decline in the likelihood of employment</w:t>
      </w:r>
      <w:r w:rsidR="004A26F2">
        <w:rPr>
          <w:rFonts w:ascii="Arial" w:hAnsi="Arial" w:cs="Arial"/>
          <w:color w:val="000000"/>
          <w:sz w:val="19"/>
          <w:szCs w:val="19"/>
          <w:shd w:val="clear" w:color="auto" w:fill="FFFFFF"/>
        </w:rPr>
        <w:t>, and hours and weeks worked</w:t>
      </w:r>
      <w:r w:rsidRPr="00457D36">
        <w:rPr>
          <w:rFonts w:ascii="Arial" w:hAnsi="Arial" w:cs="Arial"/>
          <w:color w:val="000000"/>
          <w:sz w:val="19"/>
          <w:szCs w:val="19"/>
          <w:shd w:val="clear" w:color="auto" w:fill="FFFFFF"/>
        </w:rPr>
        <w:t xml:space="preserve"> across all age groups one year post-introduction.  However, employment effects are smaller and not significant </w:t>
      </w:r>
      <w:r w:rsidR="004A26F2">
        <w:rPr>
          <w:rFonts w:ascii="Arial" w:hAnsi="Arial" w:cs="Arial"/>
          <w:color w:val="000000"/>
          <w:sz w:val="19"/>
          <w:szCs w:val="19"/>
          <w:shd w:val="clear" w:color="auto" w:fill="FFFFFF"/>
        </w:rPr>
        <w:t>five years later. </w:t>
      </w:r>
    </w:p>
    <w:p w14:paraId="67B6697E" w14:textId="77777777" w:rsidR="004A26F2" w:rsidRDefault="004A26F2" w:rsidP="00457D36">
      <w:pPr>
        <w:spacing w:line="360" w:lineRule="auto"/>
        <w:rPr>
          <w:rFonts w:ascii="Arial" w:hAnsi="Arial" w:cs="Arial"/>
          <w:color w:val="000000"/>
          <w:sz w:val="19"/>
          <w:szCs w:val="19"/>
          <w:shd w:val="clear" w:color="auto" w:fill="FFFFFF"/>
        </w:rPr>
      </w:pPr>
    </w:p>
    <w:p w14:paraId="5BF9E3C2" w14:textId="77777777" w:rsidR="004A26F2" w:rsidRDefault="004A26F2" w:rsidP="00457D36">
      <w:pPr>
        <w:spacing w:line="360" w:lineRule="auto"/>
        <w:rPr>
          <w:rFonts w:ascii="Arial" w:hAnsi="Arial" w:cs="Arial"/>
          <w:color w:val="000000"/>
          <w:sz w:val="19"/>
          <w:szCs w:val="19"/>
          <w:shd w:val="clear" w:color="auto" w:fill="FFFFFF"/>
        </w:rPr>
      </w:pPr>
    </w:p>
    <w:p w14:paraId="1CA37347" w14:textId="77777777" w:rsidR="00213132" w:rsidRDefault="00213132" w:rsidP="00457D36">
      <w:pPr>
        <w:spacing w:line="360" w:lineRule="auto"/>
        <w:rPr>
          <w:rFonts w:ascii="Arial" w:hAnsi="Arial" w:cs="Arial"/>
          <w:color w:val="000000"/>
          <w:sz w:val="19"/>
          <w:szCs w:val="19"/>
          <w:shd w:val="clear" w:color="auto" w:fill="FFFFFF"/>
        </w:rPr>
      </w:pPr>
    </w:p>
    <w:p w14:paraId="458A308D" w14:textId="77777777" w:rsidR="002B2642" w:rsidRPr="00575128" w:rsidRDefault="002B2642" w:rsidP="00A76190">
      <w:pPr>
        <w:pStyle w:val="ListParagraph"/>
        <w:numPr>
          <w:ilvl w:val="0"/>
          <w:numId w:val="1"/>
        </w:numPr>
        <w:spacing w:line="360" w:lineRule="auto"/>
        <w:rPr>
          <w:rFonts w:ascii="Times New Roman" w:hAnsi="Times New Roman" w:cs="Times New Roman"/>
          <w:b/>
          <w:sz w:val="24"/>
          <w:szCs w:val="24"/>
        </w:rPr>
      </w:pPr>
      <w:r w:rsidRPr="00575128">
        <w:rPr>
          <w:rFonts w:ascii="Times New Roman" w:hAnsi="Times New Roman" w:cs="Times New Roman"/>
          <w:b/>
          <w:sz w:val="24"/>
          <w:szCs w:val="24"/>
        </w:rPr>
        <w:t>Introduction</w:t>
      </w:r>
    </w:p>
    <w:p w14:paraId="61756F2E" w14:textId="77777777" w:rsidR="002B2642" w:rsidRPr="00575128" w:rsidRDefault="002B2642" w:rsidP="00A76190">
      <w:pPr>
        <w:spacing w:line="360" w:lineRule="auto"/>
        <w:ind w:firstLine="360"/>
        <w:rPr>
          <w:rFonts w:ascii="Times New Roman" w:hAnsi="Times New Roman" w:cs="Times New Roman"/>
          <w:sz w:val="24"/>
          <w:szCs w:val="24"/>
        </w:rPr>
      </w:pPr>
      <w:r w:rsidRPr="00575128">
        <w:rPr>
          <w:rFonts w:ascii="Times New Roman" w:hAnsi="Times New Roman" w:cs="Times New Roman"/>
          <w:sz w:val="24"/>
          <w:szCs w:val="24"/>
        </w:rPr>
        <w:t>For both economic and political reasons, politicians and policy makers have debated for years the best ways to improve access to health care f</w:t>
      </w:r>
      <w:r w:rsidR="004176B4">
        <w:rPr>
          <w:rFonts w:ascii="Times New Roman" w:hAnsi="Times New Roman" w:cs="Times New Roman"/>
          <w:sz w:val="24"/>
          <w:szCs w:val="24"/>
        </w:rPr>
        <w:t>or the poor and the vulnerable while lowering out of pocket spending, which can push families further into poverty</w:t>
      </w:r>
      <w:r w:rsidR="00DA121B">
        <w:rPr>
          <w:rFonts w:ascii="Times New Roman" w:hAnsi="Times New Roman" w:cs="Times New Roman"/>
          <w:sz w:val="24"/>
          <w:szCs w:val="24"/>
        </w:rPr>
        <w:t>.  Links between improvements in health and</w:t>
      </w:r>
      <w:r w:rsidRPr="00575128">
        <w:rPr>
          <w:rFonts w:ascii="Times New Roman" w:hAnsi="Times New Roman" w:cs="Times New Roman"/>
          <w:sz w:val="24"/>
          <w:szCs w:val="24"/>
        </w:rPr>
        <w:t xml:space="preserve"> increasing labor force participation </w:t>
      </w:r>
      <w:r w:rsidR="00DA121B">
        <w:rPr>
          <w:rFonts w:ascii="Times New Roman" w:hAnsi="Times New Roman" w:cs="Times New Roman"/>
          <w:sz w:val="24"/>
          <w:szCs w:val="24"/>
        </w:rPr>
        <w:t xml:space="preserve">have also been detected </w:t>
      </w:r>
      <w:r w:rsidRPr="00575128">
        <w:rPr>
          <w:rFonts w:ascii="Times New Roman" w:hAnsi="Times New Roman" w:cs="Times New Roman"/>
          <w:sz w:val="24"/>
          <w:szCs w:val="24"/>
        </w:rPr>
        <w:t>(Strauss and Thomas (1998), Thomas et al. (2004)), providing further economic justification for social health insurance programs.</w:t>
      </w:r>
    </w:p>
    <w:p w14:paraId="71372F5E" w14:textId="77777777" w:rsidR="002B2642" w:rsidRPr="00575128" w:rsidRDefault="002B2642" w:rsidP="00A76190">
      <w:pPr>
        <w:spacing w:line="360" w:lineRule="auto"/>
        <w:ind w:firstLine="360"/>
        <w:rPr>
          <w:rFonts w:ascii="Times New Roman" w:hAnsi="Times New Roman" w:cs="Times New Roman"/>
          <w:sz w:val="24"/>
          <w:szCs w:val="24"/>
        </w:rPr>
      </w:pPr>
      <w:r w:rsidRPr="00575128">
        <w:rPr>
          <w:rFonts w:ascii="Times New Roman" w:hAnsi="Times New Roman" w:cs="Times New Roman"/>
          <w:sz w:val="24"/>
          <w:szCs w:val="24"/>
        </w:rPr>
        <w:t>Since the 1960s, the United States has provided some measure of health care protection to its less affluent residents through Medicare and Medicaid. More recently, there have been attempts to extend this access to all U.S. residents through single-payer and nationalized health care systems, such as those in Canada, Great Britain, and several other nations. Developing countries have also embraced the goal of ensuring access to adequate health care for all. Colombia, Mexico, and Vietnam are among those that have instituted social health insurance programs to provide health care coverage for a sizable portion of their populations.</w:t>
      </w:r>
    </w:p>
    <w:p w14:paraId="6D212C6C" w14:textId="77777777" w:rsidR="002B2642" w:rsidRPr="00575128" w:rsidRDefault="002B2642" w:rsidP="00A76190">
      <w:pPr>
        <w:spacing w:line="360" w:lineRule="auto"/>
        <w:ind w:firstLine="360"/>
        <w:rPr>
          <w:rFonts w:ascii="Times New Roman" w:hAnsi="Times New Roman" w:cs="Times New Roman"/>
          <w:sz w:val="24"/>
          <w:szCs w:val="24"/>
        </w:rPr>
      </w:pPr>
      <w:r w:rsidRPr="00575128">
        <w:rPr>
          <w:rFonts w:ascii="Times New Roman" w:hAnsi="Times New Roman" w:cs="Times New Roman"/>
          <w:sz w:val="24"/>
          <w:szCs w:val="24"/>
        </w:rPr>
        <w:t xml:space="preserve">While programs in the U.S. and other developed nations have been shown to improve both access to health care and health outcomes, there is less evidence </w:t>
      </w:r>
      <w:r w:rsidR="003B35D7" w:rsidRPr="00575128">
        <w:rPr>
          <w:rFonts w:ascii="Times New Roman" w:hAnsi="Times New Roman" w:cs="Times New Roman"/>
          <w:sz w:val="24"/>
          <w:szCs w:val="24"/>
        </w:rPr>
        <w:t xml:space="preserve">in the developing country case.  </w:t>
      </w:r>
      <w:r w:rsidRPr="00575128">
        <w:rPr>
          <w:rFonts w:ascii="Times New Roman" w:hAnsi="Times New Roman" w:cs="Times New Roman"/>
          <w:sz w:val="24"/>
          <w:szCs w:val="24"/>
        </w:rPr>
        <w:t>Currie and Gr</w:t>
      </w:r>
      <w:r w:rsidR="003B35D7" w:rsidRPr="00575128">
        <w:rPr>
          <w:rFonts w:ascii="Times New Roman" w:hAnsi="Times New Roman" w:cs="Times New Roman"/>
          <w:sz w:val="24"/>
          <w:szCs w:val="24"/>
        </w:rPr>
        <w:t>uber (1996) and Card et al.</w:t>
      </w:r>
      <w:r w:rsidR="00BA291D" w:rsidRPr="00575128">
        <w:rPr>
          <w:rFonts w:ascii="Times New Roman" w:hAnsi="Times New Roman" w:cs="Times New Roman"/>
          <w:sz w:val="24"/>
          <w:szCs w:val="24"/>
        </w:rPr>
        <w:t xml:space="preserve"> </w:t>
      </w:r>
      <w:r w:rsidR="003B35D7" w:rsidRPr="00575128">
        <w:rPr>
          <w:rFonts w:ascii="Times New Roman" w:hAnsi="Times New Roman" w:cs="Times New Roman"/>
          <w:sz w:val="24"/>
          <w:szCs w:val="24"/>
        </w:rPr>
        <w:t>(2008</w:t>
      </w:r>
      <w:r w:rsidRPr="00575128">
        <w:rPr>
          <w:rFonts w:ascii="Times New Roman" w:hAnsi="Times New Roman" w:cs="Times New Roman"/>
          <w:sz w:val="24"/>
          <w:szCs w:val="24"/>
        </w:rPr>
        <w:t>) found increased health care utilization and improved health as a result of the Medicaid and Medicare prog</w:t>
      </w:r>
      <w:r w:rsidR="003B35D7" w:rsidRPr="00575128">
        <w:rPr>
          <w:rFonts w:ascii="Times New Roman" w:hAnsi="Times New Roman" w:cs="Times New Roman"/>
          <w:sz w:val="24"/>
          <w:szCs w:val="24"/>
        </w:rPr>
        <w:t xml:space="preserve">rams in the U.S., respectively.  On the other hand, </w:t>
      </w:r>
      <w:r w:rsidRPr="00575128">
        <w:rPr>
          <w:rFonts w:ascii="Times New Roman" w:hAnsi="Times New Roman" w:cs="Times New Roman"/>
          <w:sz w:val="24"/>
          <w:szCs w:val="24"/>
        </w:rPr>
        <w:t>Mexico has seen success in increasing health care utilization and improving child health with the PROGRESA (now Oportunidades) pro</w:t>
      </w:r>
      <w:r w:rsidR="003B35D7" w:rsidRPr="00575128">
        <w:rPr>
          <w:rFonts w:ascii="Times New Roman" w:hAnsi="Times New Roman" w:cs="Times New Roman"/>
          <w:sz w:val="24"/>
          <w:szCs w:val="24"/>
        </w:rPr>
        <w:t>gram, (Gertler 2004</w:t>
      </w:r>
      <w:r w:rsidRPr="00575128">
        <w:rPr>
          <w:rFonts w:ascii="Times New Roman" w:hAnsi="Times New Roman" w:cs="Times New Roman"/>
          <w:sz w:val="24"/>
          <w:szCs w:val="24"/>
        </w:rPr>
        <w:t>), but that program is limited to preventative care and low-level interventions and its coverage is limited in scop</w:t>
      </w:r>
      <w:r w:rsidR="003B35D7" w:rsidRPr="00575128">
        <w:rPr>
          <w:rFonts w:ascii="Times New Roman" w:hAnsi="Times New Roman" w:cs="Times New Roman"/>
          <w:sz w:val="24"/>
          <w:szCs w:val="24"/>
        </w:rPr>
        <w:t>e. In the Colombian case, Camacho</w:t>
      </w:r>
      <w:r w:rsidR="009B6953" w:rsidRPr="00575128">
        <w:rPr>
          <w:rFonts w:ascii="Times New Roman" w:hAnsi="Times New Roman" w:cs="Times New Roman"/>
          <w:sz w:val="24"/>
          <w:szCs w:val="24"/>
        </w:rPr>
        <w:t xml:space="preserve"> and </w:t>
      </w:r>
      <w:r w:rsidR="003B35D7" w:rsidRPr="00575128">
        <w:rPr>
          <w:rFonts w:ascii="Times New Roman" w:hAnsi="Times New Roman" w:cs="Times New Roman"/>
          <w:sz w:val="24"/>
          <w:szCs w:val="24"/>
        </w:rPr>
        <w:t xml:space="preserve">Conover (2013) </w:t>
      </w:r>
      <w:r w:rsidRPr="00575128">
        <w:rPr>
          <w:rFonts w:ascii="Times New Roman" w:hAnsi="Times New Roman" w:cs="Times New Roman"/>
          <w:sz w:val="24"/>
          <w:szCs w:val="24"/>
        </w:rPr>
        <w:t>found that the Régimen Subsidiado program had a positive and significant impact on infant birth</w:t>
      </w:r>
      <w:r w:rsidR="009B6953" w:rsidRPr="00575128">
        <w:rPr>
          <w:rFonts w:ascii="Times New Roman" w:hAnsi="Times New Roman" w:cs="Times New Roman"/>
          <w:sz w:val="24"/>
          <w:szCs w:val="24"/>
        </w:rPr>
        <w:t>-</w:t>
      </w:r>
      <w:r w:rsidRPr="00575128">
        <w:rPr>
          <w:rFonts w:ascii="Times New Roman" w:hAnsi="Times New Roman" w:cs="Times New Roman"/>
          <w:sz w:val="24"/>
          <w:szCs w:val="24"/>
        </w:rPr>
        <w:t>weights, but they could not find evidence of a significant effect of the program on health access or other health outcomes.</w:t>
      </w:r>
      <w:r w:rsidR="00D61F33">
        <w:rPr>
          <w:rFonts w:ascii="Times New Roman" w:hAnsi="Times New Roman" w:cs="Times New Roman"/>
          <w:sz w:val="24"/>
          <w:szCs w:val="24"/>
        </w:rPr>
        <w:t xml:space="preserve">  This lack of evidence of health impacts suggests that these programs may be operating as income transfers rather than having any role to play in improving population health.</w:t>
      </w:r>
    </w:p>
    <w:p w14:paraId="2CB20E11" w14:textId="77777777" w:rsidR="008B5381" w:rsidRDefault="002833ED" w:rsidP="00EA7724">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Mexico’s Seguro Popular universal health insur</w:t>
      </w:r>
      <w:r w:rsidR="00D61F33">
        <w:rPr>
          <w:rFonts w:ascii="Times New Roman" w:hAnsi="Times New Roman" w:cs="Times New Roman"/>
          <w:sz w:val="24"/>
          <w:szCs w:val="24"/>
        </w:rPr>
        <w:t>ance program, introduced in 2003</w:t>
      </w:r>
      <w:r>
        <w:rPr>
          <w:rFonts w:ascii="Times New Roman" w:hAnsi="Times New Roman" w:cs="Times New Roman"/>
          <w:sz w:val="24"/>
          <w:szCs w:val="24"/>
        </w:rPr>
        <w:t>, provides an</w:t>
      </w:r>
      <w:r w:rsidR="008000B9">
        <w:rPr>
          <w:rFonts w:ascii="Times New Roman" w:hAnsi="Times New Roman" w:cs="Times New Roman"/>
          <w:sz w:val="24"/>
          <w:szCs w:val="24"/>
        </w:rPr>
        <w:t xml:space="preserve"> </w:t>
      </w:r>
      <w:r>
        <w:rPr>
          <w:rFonts w:ascii="Times New Roman" w:hAnsi="Times New Roman" w:cs="Times New Roman"/>
          <w:sz w:val="24"/>
          <w:szCs w:val="24"/>
        </w:rPr>
        <w:t xml:space="preserve">opportunity to measure the impact of a large scale health insurance program in a developing country on health, health care utilization, and financial protection.  So far, the evidence is mixed.  A series of studies using data from the official Seguro Popular evaluation, using randomized study design, have found little to no impact on health and utilization.  Far from being definitive, however, these studies only span about ten months of program coverage during a period when the program was just getting started.  Given that the number of diseases, treatments and medications covered, as well as the penetration into rural areas increased drastically </w:t>
      </w:r>
      <w:r w:rsidR="0098115D">
        <w:rPr>
          <w:rFonts w:ascii="Times New Roman" w:hAnsi="Times New Roman" w:cs="Times New Roman"/>
          <w:sz w:val="24"/>
          <w:szCs w:val="24"/>
        </w:rPr>
        <w:t xml:space="preserve">between 2004 when it was rolled out and 2012 when full coverage </w:t>
      </w:r>
      <w:r w:rsidR="008B5381">
        <w:rPr>
          <w:rFonts w:ascii="Times New Roman" w:hAnsi="Times New Roman" w:cs="Times New Roman"/>
          <w:sz w:val="24"/>
          <w:szCs w:val="24"/>
        </w:rPr>
        <w:t xml:space="preserve">was achieved </w:t>
      </w:r>
      <w:r w:rsidR="008B5381">
        <w:rPr>
          <w:rFonts w:ascii="Times New Roman" w:hAnsi="Times New Roman" w:cs="Times New Roman"/>
          <w:sz w:val="24"/>
          <w:szCs w:val="24"/>
        </w:rPr>
        <w:fldChar w:fldCharType="begin" w:fldLock="1"/>
      </w:r>
      <w:r w:rsidR="008B5381">
        <w:rPr>
          <w:rFonts w:ascii="Times New Roman" w:hAnsi="Times New Roman" w:cs="Times New Roman"/>
          <w:sz w:val="24"/>
          <w:szCs w:val="24"/>
        </w:rPr>
        <w:instrText>ADDIN CSL_CITATION { "citationItems" : [ { "id" : "ITEM-1", "itemData" : { "DOI" : "10.1016/S0140-6736(12)61068-X", "ISSN" : "1474-547X", "PMID" : "22901864", "abstract" : "Mexico is reaching universal health coverage in 2012. A national health insurance programme called Seguro Popular, introduced in 2003, is providing access to a package of comprehensive health services with financial protection for more than 50 million Mexicans previously excluded from insurance. Universal coverage in Mexico is synonymous with social protection of health. This report analyses the road to universal coverage along three dimensions of protection: against health risks, for patients through quality assurance of health care, and against the financial consequences of disease and injury. We present a conceptual discussion of the transition from labour-based social security to social protection of health, which implies access to effective health care as a universal right based on citizenship, the ethical basis of the Mexican reform. We discuss the conditions that prompted the reform, as well as its design and inception, and we describe the 9-year, evidence-driven implementation process, including updates and improvements to the original programme. The core of the report concentrates on the effects and impacts of the reform, based on analysis of all published and publically available scientific literature and new data. Evidence indicates that Seguro Popular is improving access to health services and reducing the prevalence of catastrophic and impoverishing health expenditures, especially for the poor. Recent studies also show improvement in effective coverage. This research then addresses persistent challenges, including the need to translate financial resources into more effective, equitable and responsive health services. A next generation of reforms will be required and these include systemic measures to complete the reorganisation of the health system by functions. The paper concludes with a discussion of the implications of the Mexican quest to achieve universal health coverage and its relevance for other low-income and middle-income countries.", "author" : [ { "dropping-particle" : "", "family" : "Knaul", "given" : "Felicia Marie", "non-dropping-particle" : "", "parse-names" : false, "suffix" : "" }, { "dropping-particle" : "", "family" : "Gonz\u00e1lez-Pier", "given" : "Eduardo", "non-dropping-particle" : "", "parse-names" : false, "suffix" : "" }, { "dropping-particle" : "", "family" : "G\u00f3mez-Dant\u00e9s", "given" : "Octavio", "non-dropping-particle" : "", "parse-names" : false, "suffix" : "" }, { "dropping-particle" : "", "family" : "Garc\u00eda-Junco", "given" : "David", "non-dropping-particle" : "", "parse-names" : false, "suffix" : "" }, { "dropping-particle" : "", "family" : "Arreola-Ornelas", "given" : "H\u00e9ctor", "non-dropping-particle" : "", "parse-names" : false, "suffix" : "" }, { "dropping-particle" : "", "family" : "Barraza-Llor\u00e9ns", "given" : "Mariana", "non-dropping-particle" : "", "parse-names" : false, "suffix" : "" }, { "dropping-particle" : "", "family" : "Sandoval", "given" : "Rosa", "non-dropping-particle" : "", "parse-names" : false, "suffix" : "" }, { "dropping-particle" : "", "family" : "Caballero", "given" : "Francisco", "non-dropping-particle" : "", "parse-names" : false, "suffix" : "" }, { "dropping-particle" : "", "family" : "Hern\u00e1ndez-Avila", "given" : "Mauricio", "non-dropping-particle" : "", "parse-names" : false, "suffix" : "" }, { "dropping-particle" : "", "family" : "Juan", "given" : "Mercedes", "non-dropping-particle" : "", "parse-names" : false, "suffix" : "" }, { "dropping-particle" : "", "family" : "Kershenobich", "given" : "David", "non-dropping-particle" : "", "parse-names" : false, "suffix" : "" }, { "dropping-particle" : "", "family" : "Nigenda", "given" : "Gustavo", "non-dropping-particle" : "", "parse-names" : false, "suffix" : "" }, { "dropping-particle" : "", "family" : "Ruelas", "given" : "Enrique", "non-dropping-particle" : "", "parse-names" : false, "suffix" : "" }, { "dropping-particle" : "", "family" : "Sep\u00falveda", "given" : "Jaime", "non-dropping-particle" : "", "parse-names" : false, "suffix" : "" }, { "dropping-particle" : "", "family" : "Tapia", "given" : "Roberto", "non-dropping-particle" : "", "parse-names" : false, "suffix" : "" }, { "dropping-particle" : "", "family" : "Sober\u00f3n", "given" : "Guillermo", "non-dropping-particle" : "", "parse-names" : false, "suffix" : "" }, { "dropping-particle" : "", "family" : "Chertorivski", "given" : "Salom\u00f3n", "non-dropping-particle" : "", "parse-names" : false, "suffix" : "" }, { "dropping-particle" : "", "family" : "Frenk", "given" : "Julio", "non-dropping-particle" : "", "parse-names" : false, "suffix" : "" } ], "container-title" : "Lancet", "id" : "ITEM-1", "issue" : "9849", "issued" : { "date-parts" : [ [ "2012", "10", "6" ] ] }, "page" : "1259-79", "title" : "The quest for universal health coverage: achieving social protection for all in Mexico.", "type" : "article-journal", "volume" : "380" }, "uris" : [ "http://www.mendeley.com/documents/?uuid=b168e189-129c-48d4-a4f9-8a225b0f88d7" ] } ], "mendeley" : { "formattedCitation" : "(Knaul et al., 2012)", "plainTextFormattedCitation" : "(Knaul et al., 2012)", "previouslyFormattedCitation" : "(Knaul et al., 2012)" }, "properties" : { "noteIndex" : 0 }, "schema" : "https://github.com/citation-style-language/schema/raw/master/csl-citation.json" }</w:instrText>
      </w:r>
      <w:r w:rsidR="008B5381">
        <w:rPr>
          <w:rFonts w:ascii="Times New Roman" w:hAnsi="Times New Roman" w:cs="Times New Roman"/>
          <w:sz w:val="24"/>
          <w:szCs w:val="24"/>
        </w:rPr>
        <w:fldChar w:fldCharType="separate"/>
      </w:r>
      <w:r w:rsidR="008B5381" w:rsidRPr="008B5381">
        <w:rPr>
          <w:rFonts w:ascii="Times New Roman" w:hAnsi="Times New Roman" w:cs="Times New Roman"/>
          <w:noProof/>
          <w:sz w:val="24"/>
          <w:szCs w:val="24"/>
        </w:rPr>
        <w:t>(Knaul et al., 2012)</w:t>
      </w:r>
      <w:r w:rsidR="008B5381">
        <w:rPr>
          <w:rFonts w:ascii="Times New Roman" w:hAnsi="Times New Roman" w:cs="Times New Roman"/>
          <w:sz w:val="24"/>
          <w:szCs w:val="24"/>
        </w:rPr>
        <w:fldChar w:fldCharType="end"/>
      </w:r>
      <w:r w:rsidR="008000B9">
        <w:rPr>
          <w:rFonts w:ascii="Times New Roman" w:hAnsi="Times New Roman" w:cs="Times New Roman"/>
          <w:sz w:val="24"/>
          <w:szCs w:val="24"/>
        </w:rPr>
        <w:t xml:space="preserve">, there is reason </w:t>
      </w:r>
      <w:r w:rsidR="0098115D">
        <w:rPr>
          <w:rFonts w:ascii="Times New Roman" w:hAnsi="Times New Roman" w:cs="Times New Roman"/>
          <w:sz w:val="24"/>
          <w:szCs w:val="24"/>
        </w:rPr>
        <w:t xml:space="preserve">to believe that health and utilization impacts may yet be detected in the longer run.  </w:t>
      </w:r>
      <w:r w:rsidR="008B5381">
        <w:rPr>
          <w:rFonts w:ascii="Times New Roman" w:hAnsi="Times New Roman" w:cs="Times New Roman"/>
          <w:sz w:val="24"/>
          <w:szCs w:val="24"/>
        </w:rPr>
        <w:t xml:space="preserve">Knowledge of the program was also low in the early days of its implementation, and many families were unaware of their rights and available benefits </w:t>
      </w:r>
      <w:r w:rsidR="008B5381">
        <w:rPr>
          <w:rFonts w:ascii="Times New Roman" w:hAnsi="Times New Roman" w:cs="Times New Roman"/>
          <w:sz w:val="24"/>
          <w:szCs w:val="24"/>
        </w:rPr>
        <w:fldChar w:fldCharType="begin" w:fldLock="1"/>
      </w:r>
      <w:r w:rsidR="00326846">
        <w:rPr>
          <w:rFonts w:ascii="Times New Roman" w:hAnsi="Times New Roman" w:cs="Times New Roman"/>
          <w:sz w:val="24"/>
          <w:szCs w:val="24"/>
        </w:rPr>
        <w:instrText>ADDIN CSL_CITATION { "citationItems" : [ { "id" : "ITEM-1", "itemData" : { "author" : [ { "dropping-particle" : "", "family" : "King", "given" : "Gary", "non-dropping-particle" : "", "parse-names" : false, "suffix" : "" }, { "dropping-particle" : "", "family" : "Gakidou", "given" : "Emmanuela", "non-dropping-particle" : "", "parse-names" : false, "suffix" : "" }, { "dropping-particle" : "", "family" : "Imai", "given" : "Kosuke", "non-dropping-particle" : "", "parse-names" : false, "suffix" : "" }, { "dropping-particle" : "", "family" : "Lakin", "given" : "Jason", "non-dropping-particle" : "", "parse-names" : false, "suffix" : "" }, { "dropping-particle" : "", "family" : "Moore", "given" : "Ryan T.", "non-dropping-particle" : "", "parse-names" : false, "suffix" : "" }, { "dropping-particle" : "", "family" : "Nall", "given" : "Clayton", "non-dropping-particle" : "", "parse-names" : false, "suffix" : "" }, { "dropping-particle" : "", "family" : "Ravishankar", "given" : "Nirmala", "non-dropping-particle" : "", "parse-names" : false, "suffix" : "" }, { "dropping-particle" : "", "family" : "Vargas", "given" : "Manett", "non-dropping-particle" : "", "parse-names" : false, "suffix" : "" }, { "dropping-particle" : "", "family" : "T\u00e9llez-Rojo", "given" : "Martha Mar\u00eda", "non-dropping-particle" : "", "parse-names" : false, "suffix" : "" }, { "dropping-particle" : "", "family" : "\u00c1vila", "given" : "Juan Eugenio Hern\u00e1ndez", "non-dropping-particle" : "", "parse-names" : false, "suffix" : "" }, { "dropping-particle" : "", "family" : "\u00c1vila", "given" : "Mauricio Hern\u00e1ndez", "non-dropping-particle" : "", "parse-names" : false, "suffix" : "" }, { "dropping-particle" : "", "family" : "Llamas", "given" : "H\u00e9ctor Hern\u00e1ndez", "non-dropping-particle" : "", "parse-names" : false, "suffix" : "" } ], "container-title" : "The Lancet", "id" : "ITEM-1", "issued" : { "date-parts" : [ [ "2009", "12", "31" ] ] }, "title" : "Public Policy for the Poor? A Randomised Assessment of the Mexican Universal Health Insurance Programme", "type" : "article-journal", "volume" : "373" }, "uris" : [ "http://www.mendeley.com/documents/?uuid=74beb9b6-4d3a-4099-8f3f-6e5e1f111c22" ] } ], "mendeley" : { "formattedCitation" : "(King et al., 2009)", "plainTextFormattedCitation" : "(King et al., 2009)", "previouslyFormattedCitation" : "(King et al., 2009)" }, "properties" : { "noteIndex" : 0 }, "schema" : "https://github.com/citation-style-language/schema/raw/master/csl-citation.json" }</w:instrText>
      </w:r>
      <w:r w:rsidR="008B5381">
        <w:rPr>
          <w:rFonts w:ascii="Times New Roman" w:hAnsi="Times New Roman" w:cs="Times New Roman"/>
          <w:sz w:val="24"/>
          <w:szCs w:val="24"/>
        </w:rPr>
        <w:fldChar w:fldCharType="separate"/>
      </w:r>
      <w:r w:rsidR="00326846" w:rsidRPr="00326846">
        <w:rPr>
          <w:rFonts w:ascii="Times New Roman" w:hAnsi="Times New Roman" w:cs="Times New Roman"/>
          <w:noProof/>
          <w:sz w:val="24"/>
          <w:szCs w:val="24"/>
        </w:rPr>
        <w:t>(King et al., 2009)</w:t>
      </w:r>
      <w:r w:rsidR="008B5381">
        <w:rPr>
          <w:rFonts w:ascii="Times New Roman" w:hAnsi="Times New Roman" w:cs="Times New Roman"/>
          <w:sz w:val="24"/>
          <w:szCs w:val="24"/>
        </w:rPr>
        <w:fldChar w:fldCharType="end"/>
      </w:r>
      <w:r w:rsidR="008B5381">
        <w:rPr>
          <w:rFonts w:ascii="Times New Roman" w:hAnsi="Times New Roman" w:cs="Times New Roman"/>
          <w:sz w:val="24"/>
          <w:szCs w:val="24"/>
        </w:rPr>
        <w:t>.</w:t>
      </w:r>
    </w:p>
    <w:p w14:paraId="45D26C21" w14:textId="77777777" w:rsidR="002833ED" w:rsidRDefault="0098115D" w:rsidP="00326846">
      <w:pPr>
        <w:spacing w:line="360" w:lineRule="auto"/>
        <w:ind w:firstLine="360"/>
        <w:rPr>
          <w:rFonts w:ascii="Times New Roman" w:hAnsi="Times New Roman" w:cs="Times New Roman"/>
          <w:sz w:val="24"/>
          <w:szCs w:val="24"/>
        </w:rPr>
      </w:pPr>
      <w:r>
        <w:rPr>
          <w:rFonts w:ascii="Times New Roman" w:hAnsi="Times New Roman" w:cs="Times New Roman"/>
          <w:sz w:val="24"/>
          <w:szCs w:val="24"/>
        </w:rPr>
        <w:t>One area where S</w:t>
      </w:r>
      <w:r w:rsidR="008B5381">
        <w:rPr>
          <w:rFonts w:ascii="Times New Roman" w:hAnsi="Times New Roman" w:cs="Times New Roman"/>
          <w:sz w:val="24"/>
          <w:szCs w:val="24"/>
        </w:rPr>
        <w:t>eguro Popular</w:t>
      </w:r>
      <w:r>
        <w:rPr>
          <w:rFonts w:ascii="Times New Roman" w:hAnsi="Times New Roman" w:cs="Times New Roman"/>
          <w:sz w:val="24"/>
          <w:szCs w:val="24"/>
        </w:rPr>
        <w:t xml:space="preserve"> does appear to be successful, however is financial protection.  </w:t>
      </w:r>
      <w:r w:rsidR="00326846">
        <w:rPr>
          <w:rFonts w:ascii="Times New Roman" w:hAnsi="Times New Roman" w:cs="Times New Roman"/>
          <w:sz w:val="24"/>
          <w:szCs w:val="24"/>
        </w:rPr>
        <w:t xml:space="preserve">One of the goals of </w:t>
      </w:r>
      <w:r w:rsidR="00A92F07">
        <w:rPr>
          <w:rFonts w:ascii="Times New Roman" w:hAnsi="Times New Roman" w:cs="Times New Roman"/>
          <w:sz w:val="24"/>
          <w:szCs w:val="24"/>
        </w:rPr>
        <w:t xml:space="preserve">the reform that spawned </w:t>
      </w:r>
      <w:r w:rsidR="00326846">
        <w:rPr>
          <w:rFonts w:ascii="Times New Roman" w:hAnsi="Times New Roman" w:cs="Times New Roman"/>
          <w:sz w:val="24"/>
          <w:szCs w:val="24"/>
        </w:rPr>
        <w:t xml:space="preserve">Seguro Popular was to improve protection from excessive health care spending for the poor and vulnerable, and the reform appears to be successful in the aggregate.  </w:t>
      </w:r>
      <w:r w:rsidR="008B5381">
        <w:rPr>
          <w:rFonts w:ascii="Times New Roman" w:hAnsi="Times New Roman" w:cs="Times New Roman"/>
          <w:sz w:val="24"/>
          <w:szCs w:val="24"/>
        </w:rPr>
        <w:t xml:space="preserve">Households affiliated with SP </w:t>
      </w:r>
      <w:r w:rsidR="00326846">
        <w:rPr>
          <w:rFonts w:ascii="Times New Roman" w:hAnsi="Times New Roman" w:cs="Times New Roman"/>
          <w:sz w:val="24"/>
          <w:szCs w:val="24"/>
        </w:rPr>
        <w:t>had lower spending on health care services and we</w:t>
      </w:r>
      <w:r w:rsidR="008B5381">
        <w:rPr>
          <w:rFonts w:ascii="Times New Roman" w:hAnsi="Times New Roman" w:cs="Times New Roman"/>
          <w:sz w:val="24"/>
          <w:szCs w:val="24"/>
        </w:rPr>
        <w:t>re about half as likely to face catastrophic health expenditures as</w:t>
      </w:r>
      <w:r w:rsidR="008000B9">
        <w:rPr>
          <w:rFonts w:ascii="Times New Roman" w:hAnsi="Times New Roman" w:cs="Times New Roman"/>
          <w:sz w:val="24"/>
          <w:szCs w:val="24"/>
        </w:rPr>
        <w:t xml:space="preserve"> </w:t>
      </w:r>
      <w:r w:rsidR="00326846">
        <w:rPr>
          <w:rFonts w:ascii="Times New Roman" w:hAnsi="Times New Roman" w:cs="Times New Roman"/>
          <w:sz w:val="24"/>
          <w:szCs w:val="24"/>
        </w:rPr>
        <w:t xml:space="preserve">unaffiliated households </w:t>
      </w:r>
      <w:r w:rsidR="008B5381">
        <w:rPr>
          <w:rFonts w:ascii="Times New Roman" w:hAnsi="Times New Roman" w:cs="Times New Roman"/>
          <w:sz w:val="24"/>
          <w:szCs w:val="24"/>
        </w:rPr>
        <w:fldChar w:fldCharType="begin" w:fldLock="1"/>
      </w:r>
      <w:r w:rsidR="00326846">
        <w:rPr>
          <w:rFonts w:ascii="Times New Roman" w:hAnsi="Times New Roman" w:cs="Times New Roman"/>
          <w:sz w:val="24"/>
          <w:szCs w:val="24"/>
        </w:rPr>
        <w:instrText>ADDIN CSL_CITATION { "citationItems" : [ { "id" : "ITEM-1", "itemData" : { "ISSN" : "1618-7601", "author" : [ { "dropping-particle" : "", "family" : "Gal\u00e1rraga", "given" : "Omar", "non-dropping-particle" : "", "parse-names" : false, "suffix" : "" }, { "dropping-particle" : "", "family" : "Sosa-Rub\u00ed", "given" : "Sandra G.", "non-dropping-particle" : "", "parse-names" : false, "suffix" : "" }, { "dropping-particle" : "", "family" : "Salinas-Rodr\u00edguez", "given" : "Aar\u00f3n", "non-dropping-particle" : "", "parse-names" : false, "suffix" : "" }, { "dropping-particle" : "", "family" : "Sesma-V\u00e1zquez", "given" : "Sergio", "non-dropping-particle" : "", "parse-names" : false, "suffix" : "" } ], "container-title" : "The European Journal of Health Economics: Health Economics in Prevention and Care", "id" : "ITEM-1", "issue" : "5", "issued" : { "date-parts" : [ [ "2010", "10", "1" ] ] }, "publisher" : "Springer-Verlag", "title" : "Health insurance for the poor: impact on catastrophic and out-of-pocket health expenditures in Mexico", "type" : "article-journal", "volume" : "11" }, "uris" : [ "http://www.mendeley.com/documents/?uuid=fe3ba38c-b3c0-4a1e-af48-6e9d63b424c8" ] }, { "id" : "ITEM-2", "itemData" : { "author" : [ { "dropping-particle" : "", "family" : "King", "given" : "Gary", "non-dropping-particle" : "", "parse-names" : false, "suffix" : "" }, { "dropping-particle" : "", "family" : "Gakidou", "given" : "Emmanuela", "non-dropping-particle" : "", "parse-names" : false, "suffix" : "" }, { "dropping-particle" : "", "family" : "Imai", "given" : "Kosuke", "non-dropping-particle" : "", "parse-names" : false, "suffix" : "" }, { "dropping-particle" : "", "family" : "Lakin", "given" : "Jason", "non-dropping-particle" : "", "parse-names" : false, "suffix" : "" }, { "dropping-particle" : "", "family" : "Moore", "given" : "Ryan T.", "non-dropping-particle" : "", "parse-names" : false, "suffix" : "" }, { "dropping-particle" : "", "family" : "Nall", "given" : "Clayton", "non-dropping-particle" : "", "parse-names" : false, "suffix" : "" }, { "dropping-particle" : "", "family" : "Ravishankar", "given" : "Nirmala", "non-dropping-particle" : "", "parse-names" : false, "suffix" : "" }, { "dropping-particle" : "", "family" : "Vargas", "given" : "Manett", "non-dropping-particle" : "", "parse-names" : false, "suffix" : "" }, { "dropping-particle" : "", "family" : "T\u00e9llez-Rojo", "given" : "Martha Mar\u00eda", "non-dropping-particle" : "", "parse-names" : false, "suffix" : "" }, { "dropping-particle" : "", "family" : "\u00c1vila", "given" : "Juan Eugenio Hern\u00e1ndez", "non-dropping-particle" : "", "parse-names" : false, "suffix" : "" }, { "dropping-particle" : "", "family" : "\u00c1vila", "given" : "Mauricio Hern\u00e1ndez", "non-dropping-particle" : "", "parse-names" : false, "suffix" : "" }, { "dropping-particle" : "", "family" : "Llamas", "given" : "H\u00e9ctor Hern\u00e1ndez", "non-dropping-particle" : "", "parse-names" : false, "suffix" : "" } ], "container-title" : "The Lancet", "id" : "ITEM-2", "issued" : { "date-parts" : [ [ "2009", "12", "31" ] ] }, "title" : "Public Policy for the Poor? A Randomised Assessment of the Mexican Universal Health Insurance Programme", "type" : "article-journal", "volume" : "373" }, "uris" : [ "http://www.mendeley.com/documents/?uuid=74beb9b6-4d3a-4099-8f3f-6e5e1f111c22" ] } ], "mendeley" : { "formattedCitation" : "(Gal\u00e1rraga, Sosa-Rub\u00ed, Salinas-Rodr\u00edguez, &amp; Sesma-V\u00e1zquez, 2010; King et al., 2009)", "plainTextFormattedCitation" : "(Gal\u00e1rraga, Sosa-Rub\u00ed, Salinas-Rodr\u00edguez, &amp; Sesma-V\u00e1zquez, 2010; King et al., 2009)", "previouslyFormattedCitation" : "(Gal\u00e1rraga, Sosa-Rub\u00ed, Salinas-Rodr\u00edguez, &amp; Sesma-V\u00e1zquez, 2010)" }, "properties" : { "noteIndex" : 0 }, "schema" : "https://github.com/citation-style-language/schema/raw/master/csl-citation.json" }</w:instrText>
      </w:r>
      <w:r w:rsidR="008B5381">
        <w:rPr>
          <w:rFonts w:ascii="Times New Roman" w:hAnsi="Times New Roman" w:cs="Times New Roman"/>
          <w:sz w:val="24"/>
          <w:szCs w:val="24"/>
        </w:rPr>
        <w:fldChar w:fldCharType="separate"/>
      </w:r>
      <w:r w:rsidR="00326846" w:rsidRPr="00326846">
        <w:rPr>
          <w:rFonts w:ascii="Times New Roman" w:hAnsi="Times New Roman" w:cs="Times New Roman"/>
          <w:noProof/>
          <w:sz w:val="24"/>
          <w:szCs w:val="24"/>
        </w:rPr>
        <w:t>(Galárraga, Sosa-Rubí, Salinas-Rodríguez, &amp; Sesma-Vázquez, 2010; King et al., 2009)</w:t>
      </w:r>
      <w:r w:rsidR="008B5381">
        <w:rPr>
          <w:rFonts w:ascii="Times New Roman" w:hAnsi="Times New Roman" w:cs="Times New Roman"/>
          <w:sz w:val="24"/>
          <w:szCs w:val="24"/>
        </w:rPr>
        <w:fldChar w:fldCharType="end"/>
      </w:r>
      <w:r w:rsidR="008B5381">
        <w:rPr>
          <w:rFonts w:ascii="Times New Roman" w:hAnsi="Times New Roman" w:cs="Times New Roman"/>
          <w:sz w:val="24"/>
          <w:szCs w:val="24"/>
        </w:rPr>
        <w:t xml:space="preserve">.  </w:t>
      </w:r>
    </w:p>
    <w:p w14:paraId="348B128B" w14:textId="77777777" w:rsidR="00DC69D7" w:rsidRPr="00575128" w:rsidRDefault="00A76190" w:rsidP="00EA7724">
      <w:pPr>
        <w:spacing w:line="360" w:lineRule="auto"/>
        <w:ind w:firstLine="360"/>
        <w:rPr>
          <w:rFonts w:ascii="Times New Roman" w:hAnsi="Times New Roman" w:cs="Times New Roman"/>
          <w:sz w:val="24"/>
          <w:szCs w:val="24"/>
        </w:rPr>
      </w:pPr>
      <w:r w:rsidRPr="00575128">
        <w:rPr>
          <w:rFonts w:ascii="Times New Roman" w:hAnsi="Times New Roman" w:cs="Times New Roman"/>
          <w:sz w:val="24"/>
          <w:szCs w:val="24"/>
        </w:rPr>
        <w:t xml:space="preserve">In this paper, I </w:t>
      </w:r>
      <w:r w:rsidR="00754079" w:rsidRPr="00575128">
        <w:rPr>
          <w:rFonts w:ascii="Times New Roman" w:hAnsi="Times New Roman" w:cs="Times New Roman"/>
          <w:sz w:val="24"/>
          <w:szCs w:val="24"/>
        </w:rPr>
        <w:t>perform the first measurement of program impacts five years after introduction, a time frame I am calling the “medium term”.</w:t>
      </w:r>
      <w:r w:rsidR="00754079" w:rsidRPr="00575128">
        <w:rPr>
          <w:rStyle w:val="FootnoteReference"/>
          <w:rFonts w:ascii="Times New Roman" w:hAnsi="Times New Roman" w:cs="Times New Roman"/>
          <w:sz w:val="24"/>
          <w:szCs w:val="24"/>
        </w:rPr>
        <w:footnoteReference w:id="2"/>
      </w:r>
      <w:r w:rsidR="00D17F3E" w:rsidRPr="00575128">
        <w:rPr>
          <w:rFonts w:ascii="Times New Roman" w:hAnsi="Times New Roman" w:cs="Times New Roman"/>
          <w:sz w:val="24"/>
          <w:szCs w:val="24"/>
        </w:rPr>
        <w:t xml:space="preserve"> </w:t>
      </w:r>
      <w:r w:rsidR="00D94776">
        <w:rPr>
          <w:rFonts w:ascii="Times New Roman" w:hAnsi="Times New Roman" w:cs="Times New Roman"/>
          <w:sz w:val="24"/>
          <w:szCs w:val="24"/>
        </w:rPr>
        <w:t xml:space="preserve"> </w:t>
      </w:r>
      <w:r w:rsidR="00D17F3E" w:rsidRPr="00575128">
        <w:rPr>
          <w:rFonts w:ascii="Times New Roman" w:hAnsi="Times New Roman" w:cs="Times New Roman"/>
          <w:sz w:val="24"/>
          <w:szCs w:val="24"/>
        </w:rPr>
        <w:t>I follow</w:t>
      </w:r>
      <w:r w:rsidR="00A6669F" w:rsidRPr="00575128">
        <w:rPr>
          <w:rFonts w:ascii="Times New Roman" w:hAnsi="Times New Roman" w:cs="Times New Roman"/>
          <w:sz w:val="24"/>
          <w:szCs w:val="24"/>
        </w:rPr>
        <w:t xml:space="preserve"> a sample of </w:t>
      </w:r>
      <w:r w:rsidR="008704E1" w:rsidRPr="00575128">
        <w:rPr>
          <w:rFonts w:ascii="Times New Roman" w:hAnsi="Times New Roman" w:cs="Times New Roman"/>
          <w:sz w:val="24"/>
          <w:szCs w:val="24"/>
        </w:rPr>
        <w:t>4,229 individual</w:t>
      </w:r>
      <w:r w:rsidR="00D94776">
        <w:rPr>
          <w:rFonts w:ascii="Times New Roman" w:hAnsi="Times New Roman" w:cs="Times New Roman"/>
          <w:sz w:val="24"/>
          <w:szCs w:val="24"/>
        </w:rPr>
        <w:t xml:space="preserve"> over seven years</w:t>
      </w:r>
      <w:r w:rsidR="00A6669F" w:rsidRPr="00575128">
        <w:rPr>
          <w:rFonts w:ascii="Times New Roman" w:hAnsi="Times New Roman" w:cs="Times New Roman"/>
          <w:sz w:val="24"/>
          <w:szCs w:val="24"/>
        </w:rPr>
        <w:t xml:space="preserve">, </w:t>
      </w:r>
      <w:r w:rsidR="00D94776">
        <w:rPr>
          <w:rFonts w:ascii="Times New Roman" w:hAnsi="Times New Roman" w:cs="Times New Roman"/>
          <w:sz w:val="24"/>
          <w:szCs w:val="24"/>
        </w:rPr>
        <w:t xml:space="preserve">with measurements taken in </w:t>
      </w:r>
      <w:r w:rsidR="00A6669F" w:rsidRPr="00575128">
        <w:rPr>
          <w:rFonts w:ascii="Times New Roman" w:hAnsi="Times New Roman" w:cs="Times New Roman"/>
          <w:sz w:val="24"/>
          <w:szCs w:val="24"/>
        </w:rPr>
        <w:t>2002, 20</w:t>
      </w:r>
      <w:r w:rsidR="008704E1" w:rsidRPr="00575128">
        <w:rPr>
          <w:rFonts w:ascii="Times New Roman" w:hAnsi="Times New Roman" w:cs="Times New Roman"/>
          <w:sz w:val="24"/>
          <w:szCs w:val="24"/>
        </w:rPr>
        <w:t>0</w:t>
      </w:r>
      <w:r w:rsidR="00A6669F" w:rsidRPr="00575128">
        <w:rPr>
          <w:rFonts w:ascii="Times New Roman" w:hAnsi="Times New Roman" w:cs="Times New Roman"/>
          <w:sz w:val="24"/>
          <w:szCs w:val="24"/>
        </w:rPr>
        <w:t>4 and 2009</w:t>
      </w:r>
      <w:r w:rsidR="00D94776">
        <w:rPr>
          <w:rFonts w:ascii="Times New Roman" w:hAnsi="Times New Roman" w:cs="Times New Roman"/>
          <w:sz w:val="24"/>
          <w:szCs w:val="24"/>
        </w:rPr>
        <w:t xml:space="preserve">.  My sample consists of households admitted to the program in 2004 and those admitted between 2007 and 2009.  </w:t>
      </w:r>
      <w:r w:rsidR="002B2642" w:rsidRPr="00575128">
        <w:rPr>
          <w:rFonts w:ascii="Times New Roman" w:hAnsi="Times New Roman" w:cs="Times New Roman"/>
          <w:sz w:val="24"/>
          <w:szCs w:val="24"/>
        </w:rPr>
        <w:t xml:space="preserve">My findings </w:t>
      </w:r>
      <w:r w:rsidR="00DC69D7" w:rsidRPr="00575128">
        <w:rPr>
          <w:rFonts w:ascii="Times New Roman" w:hAnsi="Times New Roman" w:cs="Times New Roman"/>
          <w:sz w:val="24"/>
          <w:szCs w:val="24"/>
        </w:rPr>
        <w:t xml:space="preserve">show that the </w:t>
      </w:r>
      <w:r w:rsidR="001F6BF4" w:rsidRPr="00575128">
        <w:rPr>
          <w:rFonts w:ascii="Times New Roman" w:hAnsi="Times New Roman" w:cs="Times New Roman"/>
          <w:sz w:val="24"/>
          <w:szCs w:val="24"/>
        </w:rPr>
        <w:t xml:space="preserve">impacts of SP </w:t>
      </w:r>
      <w:r w:rsidR="00DC69D7" w:rsidRPr="00575128">
        <w:rPr>
          <w:rFonts w:ascii="Times New Roman" w:hAnsi="Times New Roman" w:cs="Times New Roman"/>
          <w:sz w:val="24"/>
          <w:szCs w:val="24"/>
        </w:rPr>
        <w:t xml:space="preserve">five years after introduction </w:t>
      </w:r>
      <w:r w:rsidR="001F6BF4" w:rsidRPr="00575128">
        <w:rPr>
          <w:rFonts w:ascii="Times New Roman" w:hAnsi="Times New Roman" w:cs="Times New Roman"/>
          <w:sz w:val="24"/>
          <w:szCs w:val="24"/>
        </w:rPr>
        <w:t xml:space="preserve">are much stronger than </w:t>
      </w:r>
      <w:r w:rsidR="00DC69D7" w:rsidRPr="00575128">
        <w:rPr>
          <w:rFonts w:ascii="Times New Roman" w:hAnsi="Times New Roman" w:cs="Times New Roman"/>
          <w:sz w:val="24"/>
          <w:szCs w:val="24"/>
        </w:rPr>
        <w:t>those found less than one year after affiliation</w:t>
      </w:r>
      <w:r w:rsidR="002B2642" w:rsidRPr="00575128">
        <w:rPr>
          <w:rFonts w:ascii="Times New Roman" w:hAnsi="Times New Roman" w:cs="Times New Roman"/>
          <w:sz w:val="24"/>
          <w:szCs w:val="24"/>
        </w:rPr>
        <w:t xml:space="preserve">. </w:t>
      </w:r>
      <w:r w:rsidR="00DC69D7" w:rsidRPr="00575128">
        <w:rPr>
          <w:rFonts w:ascii="Times New Roman" w:hAnsi="Times New Roman" w:cs="Times New Roman"/>
          <w:sz w:val="24"/>
          <w:szCs w:val="24"/>
        </w:rPr>
        <w:t xml:space="preserve">I find changes in utilization of medical care, both through substitution toward clinic usage and away from pharmacies and traditional healers and through an increase in overall usage of all forms of medical care (after 5 years, adults are 6% more likely to have had a health care visit in the last month and children are 12% more likely).  </w:t>
      </w:r>
      <w:r w:rsidR="00DC69D7" w:rsidRPr="00575128">
        <w:rPr>
          <w:rFonts w:ascii="Times New Roman" w:hAnsi="Times New Roman" w:cs="Times New Roman"/>
          <w:sz w:val="24"/>
          <w:szCs w:val="24"/>
        </w:rPr>
        <w:lastRenderedPageBreak/>
        <w:t xml:space="preserve">Health improvements were found in the form of decreased reporting of inability to perform usual daily activities for adults over sixty (4 days fewer per month five years later) and for the entire sample (0.3 days fewer).  No health effects were found for children, perhaps because of the penetration of </w:t>
      </w:r>
      <w:r w:rsidR="00DC69D7" w:rsidRPr="00575128">
        <w:rPr>
          <w:rFonts w:ascii="Times New Roman" w:hAnsi="Times New Roman" w:cs="Times New Roman"/>
          <w:i/>
          <w:sz w:val="24"/>
          <w:szCs w:val="24"/>
        </w:rPr>
        <w:t>Oportunidades</w:t>
      </w:r>
      <w:r w:rsidR="00DC69D7" w:rsidRPr="00575128">
        <w:rPr>
          <w:rFonts w:ascii="Times New Roman" w:hAnsi="Times New Roman" w:cs="Times New Roman"/>
          <w:sz w:val="24"/>
          <w:szCs w:val="24"/>
        </w:rPr>
        <w:t xml:space="preserve"> in this population.  </w:t>
      </w:r>
    </w:p>
    <w:p w14:paraId="56532F31" w14:textId="77777777" w:rsidR="00DC69D7" w:rsidRPr="00575128" w:rsidRDefault="00DC69D7" w:rsidP="00DC69D7">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t>The income and productivity benefits of the program are less clear</w:t>
      </w:r>
      <w:r w:rsidR="004176B4">
        <w:rPr>
          <w:rFonts w:ascii="Times New Roman" w:hAnsi="Times New Roman" w:cs="Times New Roman"/>
          <w:sz w:val="24"/>
          <w:szCs w:val="24"/>
        </w:rPr>
        <w:t xml:space="preserve"> in this population</w:t>
      </w:r>
      <w:r w:rsidRPr="00575128">
        <w:rPr>
          <w:rFonts w:ascii="Times New Roman" w:hAnsi="Times New Roman" w:cs="Times New Roman"/>
          <w:sz w:val="24"/>
          <w:szCs w:val="24"/>
        </w:rPr>
        <w:t>.  The program decreases household medical spending for beneficiary families (by 82 pesos per month, about 150% of the 2009 daily minimum wage), but members of these same families also see a decline in the likelihood of employment across all age groups one year post-introduction (a 5% decrease in the likelihood of being employed) but effects are smaller and not significant five years later.  While coefficients on male employment are negative, the bulk of the result appears to be driven by a decrease in female employment.  Preliminary results suggest that the impact on hours worked is similar.  No effects on school enrollment have been found.</w:t>
      </w:r>
    </w:p>
    <w:p w14:paraId="50465CB1" w14:textId="77777777" w:rsidR="002B2642" w:rsidRPr="00575128" w:rsidRDefault="002B2642" w:rsidP="00EA7724">
      <w:pPr>
        <w:spacing w:line="360" w:lineRule="auto"/>
        <w:ind w:firstLine="360"/>
        <w:rPr>
          <w:rFonts w:ascii="Times New Roman" w:hAnsi="Times New Roman" w:cs="Times New Roman"/>
          <w:sz w:val="24"/>
          <w:szCs w:val="24"/>
        </w:rPr>
      </w:pPr>
      <w:r w:rsidRPr="00575128">
        <w:rPr>
          <w:rFonts w:ascii="Times New Roman" w:hAnsi="Times New Roman" w:cs="Times New Roman"/>
          <w:sz w:val="24"/>
          <w:szCs w:val="24"/>
        </w:rPr>
        <w:t>The organization of this paper is as follows: S</w:t>
      </w:r>
      <w:r w:rsidR="00B67694" w:rsidRPr="00575128">
        <w:rPr>
          <w:rFonts w:ascii="Times New Roman" w:hAnsi="Times New Roman" w:cs="Times New Roman"/>
          <w:sz w:val="24"/>
          <w:szCs w:val="24"/>
        </w:rPr>
        <w:t>ection Two</w:t>
      </w:r>
      <w:r w:rsidRPr="00575128">
        <w:rPr>
          <w:rFonts w:ascii="Times New Roman" w:hAnsi="Times New Roman" w:cs="Times New Roman"/>
          <w:sz w:val="24"/>
          <w:szCs w:val="24"/>
        </w:rPr>
        <w:t xml:space="preserve"> gives an explanation of Mexico's formal social security system and gives a detailed description of the Seguro Popular program. </w:t>
      </w:r>
      <w:r w:rsidR="00B67694" w:rsidRPr="00575128">
        <w:rPr>
          <w:rFonts w:ascii="Times New Roman" w:hAnsi="Times New Roman" w:cs="Times New Roman"/>
          <w:sz w:val="24"/>
          <w:szCs w:val="24"/>
        </w:rPr>
        <w:t xml:space="preserve">Section Three </w:t>
      </w:r>
      <w:r w:rsidRPr="00575128">
        <w:rPr>
          <w:rFonts w:ascii="Times New Roman" w:hAnsi="Times New Roman" w:cs="Times New Roman"/>
          <w:sz w:val="24"/>
          <w:szCs w:val="24"/>
        </w:rPr>
        <w:t xml:space="preserve">describes my empirical methodology, including the difference-in-difference methodology used to measure the </w:t>
      </w:r>
      <w:r w:rsidR="006D299C" w:rsidRPr="00575128">
        <w:rPr>
          <w:rFonts w:ascii="Times New Roman" w:hAnsi="Times New Roman" w:cs="Times New Roman"/>
          <w:sz w:val="24"/>
          <w:szCs w:val="24"/>
        </w:rPr>
        <w:t xml:space="preserve">main </w:t>
      </w:r>
      <w:r w:rsidRPr="00575128">
        <w:rPr>
          <w:rFonts w:ascii="Times New Roman" w:hAnsi="Times New Roman" w:cs="Times New Roman"/>
          <w:sz w:val="24"/>
          <w:szCs w:val="24"/>
        </w:rPr>
        <w:t xml:space="preserve">effects of the program, </w:t>
      </w:r>
      <w:r w:rsidR="00BD4580" w:rsidRPr="00575128">
        <w:rPr>
          <w:rFonts w:ascii="Times New Roman" w:hAnsi="Times New Roman" w:cs="Times New Roman"/>
          <w:sz w:val="24"/>
          <w:szCs w:val="24"/>
        </w:rPr>
        <w:t xml:space="preserve">the two stage least squares procedure, </w:t>
      </w:r>
      <w:r w:rsidRPr="00575128">
        <w:rPr>
          <w:rFonts w:ascii="Times New Roman" w:hAnsi="Times New Roman" w:cs="Times New Roman"/>
          <w:sz w:val="24"/>
          <w:szCs w:val="24"/>
        </w:rPr>
        <w:t>and the reasoning behind the se</w:t>
      </w:r>
      <w:r w:rsidR="006D299C" w:rsidRPr="00575128">
        <w:rPr>
          <w:rFonts w:ascii="Times New Roman" w:hAnsi="Times New Roman" w:cs="Times New Roman"/>
          <w:sz w:val="24"/>
          <w:szCs w:val="24"/>
        </w:rPr>
        <w:t xml:space="preserve">lection of the </w:t>
      </w:r>
      <w:r w:rsidRPr="00575128">
        <w:rPr>
          <w:rFonts w:ascii="Times New Roman" w:hAnsi="Times New Roman" w:cs="Times New Roman"/>
          <w:sz w:val="24"/>
          <w:szCs w:val="24"/>
        </w:rPr>
        <w:t>comparison sam</w:t>
      </w:r>
      <w:r w:rsidR="00B67694" w:rsidRPr="00575128">
        <w:rPr>
          <w:rFonts w:ascii="Times New Roman" w:hAnsi="Times New Roman" w:cs="Times New Roman"/>
          <w:sz w:val="24"/>
          <w:szCs w:val="24"/>
        </w:rPr>
        <w:t xml:space="preserve">ple. </w:t>
      </w:r>
      <w:r w:rsidR="006D299C" w:rsidRPr="00575128">
        <w:rPr>
          <w:rFonts w:ascii="Times New Roman" w:hAnsi="Times New Roman" w:cs="Times New Roman"/>
          <w:sz w:val="24"/>
          <w:szCs w:val="24"/>
        </w:rPr>
        <w:t xml:space="preserve"> </w:t>
      </w:r>
      <w:r w:rsidR="00B67694" w:rsidRPr="00575128">
        <w:rPr>
          <w:rFonts w:ascii="Times New Roman" w:hAnsi="Times New Roman" w:cs="Times New Roman"/>
          <w:sz w:val="24"/>
          <w:szCs w:val="24"/>
        </w:rPr>
        <w:t>Section Four</w:t>
      </w:r>
      <w:r w:rsidRPr="00575128">
        <w:rPr>
          <w:rFonts w:ascii="Times New Roman" w:hAnsi="Times New Roman" w:cs="Times New Roman"/>
          <w:sz w:val="24"/>
          <w:szCs w:val="24"/>
        </w:rPr>
        <w:t xml:space="preserve"> describes the data set used for the evaluation, the Encuesta de Evaluación de los Hogares Urbanos, a survey of the recipients of the urban phase of the Oportunidad</w:t>
      </w:r>
      <w:r w:rsidR="00B67694" w:rsidRPr="00575128">
        <w:rPr>
          <w:rFonts w:ascii="Times New Roman" w:hAnsi="Times New Roman" w:cs="Times New Roman"/>
          <w:sz w:val="24"/>
          <w:szCs w:val="24"/>
        </w:rPr>
        <w:t xml:space="preserve">es program. Finally, Section Five </w:t>
      </w:r>
      <w:r w:rsidRPr="00575128">
        <w:rPr>
          <w:rFonts w:ascii="Times New Roman" w:hAnsi="Times New Roman" w:cs="Times New Roman"/>
          <w:sz w:val="24"/>
          <w:szCs w:val="24"/>
        </w:rPr>
        <w:t xml:space="preserve">describes the determinants of selection into the Seguro Popular program, and the results of my difference-in-difference analysis, and Section </w:t>
      </w:r>
      <w:r w:rsidR="00B67694" w:rsidRPr="00575128">
        <w:rPr>
          <w:rFonts w:ascii="Times New Roman" w:hAnsi="Times New Roman" w:cs="Times New Roman"/>
          <w:sz w:val="24"/>
          <w:szCs w:val="24"/>
        </w:rPr>
        <w:t>Six</w:t>
      </w:r>
      <w:r w:rsidRPr="00575128">
        <w:rPr>
          <w:rFonts w:ascii="Times New Roman" w:hAnsi="Times New Roman" w:cs="Times New Roman"/>
          <w:sz w:val="24"/>
          <w:szCs w:val="24"/>
        </w:rPr>
        <w:t xml:space="preserve"> concludes and suggests avenues for further research.</w:t>
      </w:r>
    </w:p>
    <w:p w14:paraId="365ECFBD" w14:textId="77777777" w:rsidR="002B2642" w:rsidRPr="00575128" w:rsidRDefault="00454216" w:rsidP="00A76190">
      <w:pPr>
        <w:pStyle w:val="ListParagraph"/>
        <w:numPr>
          <w:ilvl w:val="0"/>
          <w:numId w:val="1"/>
        </w:numPr>
        <w:spacing w:line="360" w:lineRule="auto"/>
        <w:rPr>
          <w:rFonts w:ascii="Times New Roman" w:hAnsi="Times New Roman" w:cs="Times New Roman"/>
          <w:b/>
          <w:sz w:val="24"/>
          <w:szCs w:val="24"/>
        </w:rPr>
      </w:pPr>
      <w:r w:rsidRPr="00575128">
        <w:rPr>
          <w:rFonts w:ascii="Times New Roman" w:hAnsi="Times New Roman" w:cs="Times New Roman"/>
          <w:b/>
          <w:sz w:val="24"/>
          <w:szCs w:val="24"/>
        </w:rPr>
        <w:t>Background</w:t>
      </w:r>
    </w:p>
    <w:p w14:paraId="6E544C8A" w14:textId="77777777" w:rsidR="002B2642" w:rsidRPr="00575128" w:rsidRDefault="00D20EC4" w:rsidP="008505F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Since 1943, workers in Mexico’s </w:t>
      </w:r>
      <w:r w:rsidR="002B2642" w:rsidRPr="00575128">
        <w:rPr>
          <w:rFonts w:ascii="Times New Roman" w:hAnsi="Times New Roman" w:cs="Times New Roman"/>
          <w:sz w:val="24"/>
          <w:szCs w:val="24"/>
        </w:rPr>
        <w:t xml:space="preserve">private formal employment sector, as well as their families, </w:t>
      </w:r>
      <w:r>
        <w:rPr>
          <w:rFonts w:ascii="Times New Roman" w:hAnsi="Times New Roman" w:cs="Times New Roman"/>
          <w:sz w:val="24"/>
          <w:szCs w:val="24"/>
        </w:rPr>
        <w:t xml:space="preserve">have been </w:t>
      </w:r>
      <w:r w:rsidR="002B2642" w:rsidRPr="00575128">
        <w:rPr>
          <w:rFonts w:ascii="Times New Roman" w:hAnsi="Times New Roman" w:cs="Times New Roman"/>
          <w:sz w:val="24"/>
          <w:szCs w:val="24"/>
        </w:rPr>
        <w:t>entitled to receive</w:t>
      </w:r>
      <w:r>
        <w:rPr>
          <w:rFonts w:ascii="Times New Roman" w:hAnsi="Times New Roman" w:cs="Times New Roman"/>
          <w:sz w:val="24"/>
          <w:szCs w:val="24"/>
        </w:rPr>
        <w:t xml:space="preserve"> health care </w:t>
      </w:r>
      <w:r w:rsidR="002B2642" w:rsidRPr="00575128">
        <w:rPr>
          <w:rFonts w:ascii="Times New Roman" w:hAnsi="Times New Roman" w:cs="Times New Roman"/>
          <w:sz w:val="24"/>
          <w:szCs w:val="24"/>
        </w:rPr>
        <w:t>services for little to n</w:t>
      </w:r>
      <w:r>
        <w:rPr>
          <w:rFonts w:ascii="Times New Roman" w:hAnsi="Times New Roman" w:cs="Times New Roman"/>
          <w:sz w:val="24"/>
          <w:szCs w:val="24"/>
        </w:rPr>
        <w:t>o cost in facilities run by the Mexican Social Security Institute (IMSS)</w:t>
      </w:r>
      <w:r w:rsidR="00BD4580" w:rsidRPr="00575128">
        <w:rPr>
          <w:rStyle w:val="FootnoteReference"/>
          <w:rFonts w:ascii="Times New Roman" w:hAnsi="Times New Roman" w:cs="Times New Roman"/>
          <w:sz w:val="24"/>
          <w:szCs w:val="24"/>
        </w:rPr>
        <w:footnoteReference w:id="3"/>
      </w:r>
      <w:r w:rsidR="00BD4580" w:rsidRPr="00575128">
        <w:rPr>
          <w:rFonts w:ascii="Times New Roman" w:hAnsi="Times New Roman" w:cs="Times New Roman"/>
          <w:sz w:val="24"/>
          <w:szCs w:val="24"/>
        </w:rPr>
        <w:t xml:space="preserve"> </w:t>
      </w:r>
      <w:r w:rsidR="002B2642" w:rsidRPr="00575128">
        <w:rPr>
          <w:rFonts w:ascii="Times New Roman" w:hAnsi="Times New Roman" w:cs="Times New Roman"/>
          <w:sz w:val="24"/>
          <w:szCs w:val="24"/>
        </w:rPr>
        <w:t>while the self-employed, the</w:t>
      </w:r>
      <w:r w:rsidR="00A76190" w:rsidRPr="00575128">
        <w:rPr>
          <w:rFonts w:ascii="Times New Roman" w:hAnsi="Times New Roman" w:cs="Times New Roman"/>
          <w:sz w:val="24"/>
          <w:szCs w:val="24"/>
        </w:rPr>
        <w:t xml:space="preserve"> </w:t>
      </w:r>
      <w:r w:rsidR="002B2642" w:rsidRPr="00575128">
        <w:rPr>
          <w:rFonts w:ascii="Times New Roman" w:hAnsi="Times New Roman" w:cs="Times New Roman"/>
          <w:sz w:val="24"/>
          <w:szCs w:val="24"/>
        </w:rPr>
        <w:t xml:space="preserve">unemployed, and </w:t>
      </w:r>
      <w:r w:rsidR="002B2642" w:rsidRPr="00575128">
        <w:rPr>
          <w:rFonts w:ascii="Times New Roman" w:hAnsi="Times New Roman" w:cs="Times New Roman"/>
          <w:sz w:val="24"/>
          <w:szCs w:val="24"/>
        </w:rPr>
        <w:lastRenderedPageBreak/>
        <w:t>those employed in the informal sector were only entitled to services from the Ministry of Health.</w:t>
      </w:r>
      <w:r w:rsidR="00BD4580" w:rsidRPr="00575128">
        <w:rPr>
          <w:rFonts w:ascii="Times New Roman" w:hAnsi="Times New Roman" w:cs="Times New Roman"/>
          <w:sz w:val="24"/>
          <w:szCs w:val="24"/>
        </w:rPr>
        <w:t xml:space="preserve">  </w:t>
      </w:r>
      <w:r w:rsidR="002B2642" w:rsidRPr="00575128">
        <w:rPr>
          <w:rFonts w:ascii="Times New Roman" w:hAnsi="Times New Roman" w:cs="Times New Roman"/>
          <w:sz w:val="24"/>
          <w:szCs w:val="24"/>
        </w:rPr>
        <w:t>These services, available in state and federally run facilities, were of heterogeneous quality and value. User fees were subsidized and means-tested, but still contributed to high out of pocket expenses in this sector. Additional out of pocket payments were also incurred by patients due to shortages of medicines. Another source of health care services for the insured and uninsured alike is the poorly regulated private sector (Frenk et al. (2006)).</w:t>
      </w:r>
    </w:p>
    <w:p w14:paraId="330943E4" w14:textId="77777777" w:rsidR="002B2642" w:rsidRPr="00575128" w:rsidRDefault="002B2642" w:rsidP="008505F4">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t>By 2000, about 40% of the Mexico's population of nearly 100 million was covered by IMSS, wh</w:t>
      </w:r>
      <w:r w:rsidR="00452943">
        <w:rPr>
          <w:rFonts w:ascii="Times New Roman" w:hAnsi="Times New Roman" w:cs="Times New Roman"/>
          <w:sz w:val="24"/>
          <w:szCs w:val="24"/>
        </w:rPr>
        <w:t>ile another 10% were covered by other forms of insurance</w:t>
      </w:r>
      <w:r w:rsidRPr="00575128">
        <w:rPr>
          <w:rFonts w:ascii="Times New Roman" w:hAnsi="Times New Roman" w:cs="Times New Roman"/>
          <w:sz w:val="24"/>
          <w:szCs w:val="24"/>
        </w:rPr>
        <w:t>. The remaining 50% of the population was uninsured, including the 2.5 million families who received basic health care services included in the Oportunidades program (Frenk et al. (2006)). In the same year, a World Health Organization assessment of health-systems performance ranked Mexico 144th in fairness of health care finance, although overall they were ranked 51st out of 191 countries. Further analysis by the Mexican government estimated that every year, 2 to 4 million households suffered from catastrophic health care payments (Knaul et al. (2006)).</w:t>
      </w:r>
    </w:p>
    <w:p w14:paraId="057E621D" w14:textId="77777777" w:rsidR="00452943" w:rsidRDefault="00452943" w:rsidP="00D1025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D10259" w:rsidRPr="00575128">
        <w:rPr>
          <w:rFonts w:ascii="Times New Roman" w:hAnsi="Times New Roman" w:cs="Times New Roman"/>
          <w:sz w:val="24"/>
          <w:szCs w:val="24"/>
        </w:rPr>
        <w:t xml:space="preserve">2003, Mexico's General Health Law was reformed to increase protection for the uninsured by providing them with subsidized, publicly funded health care services. At the center of the new System for Protection in Health (SPS) is Popular Health Insurance or Seguro Popular (SP) (Knaul et al. (2006)). The new program is financed by both state and federal governments and beneficiary families. In order to increase the equity of public health financing, beneficiary families are entitled by law to an amount similar to that of families receiving formal social security benefits (such as IMSS services). </w:t>
      </w:r>
    </w:p>
    <w:p w14:paraId="5C86B5AB" w14:textId="77777777" w:rsidR="002B2642" w:rsidRPr="00575128" w:rsidRDefault="002B2642" w:rsidP="008505F4">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t>Part of the state-level decision to begin affiliating citizens with the Seguro Popular program included a negotiation between the state and federal governmen</w:t>
      </w:r>
      <w:r w:rsidR="00E26CC1" w:rsidRPr="00575128">
        <w:rPr>
          <w:rFonts w:ascii="Times New Roman" w:hAnsi="Times New Roman" w:cs="Times New Roman"/>
          <w:sz w:val="24"/>
          <w:szCs w:val="24"/>
        </w:rPr>
        <w:t>t regarding affiliation targets</w:t>
      </w:r>
      <w:r w:rsidR="00E26CC1" w:rsidRPr="00575128">
        <w:rPr>
          <w:rStyle w:val="FootnoteReference"/>
          <w:rFonts w:ascii="Times New Roman" w:hAnsi="Times New Roman" w:cs="Times New Roman"/>
          <w:sz w:val="24"/>
          <w:szCs w:val="24"/>
        </w:rPr>
        <w:footnoteReference w:id="4"/>
      </w:r>
      <w:r w:rsidR="00E26CC1" w:rsidRPr="00575128">
        <w:rPr>
          <w:rFonts w:ascii="Times New Roman" w:hAnsi="Times New Roman" w:cs="Times New Roman"/>
          <w:sz w:val="24"/>
          <w:szCs w:val="24"/>
        </w:rPr>
        <w:t xml:space="preserve">.  </w:t>
      </w:r>
      <w:r w:rsidRPr="00575128">
        <w:rPr>
          <w:rFonts w:ascii="Times New Roman" w:hAnsi="Times New Roman" w:cs="Times New Roman"/>
          <w:sz w:val="24"/>
          <w:szCs w:val="24"/>
        </w:rPr>
        <w:t xml:space="preserve">The actual work of affiliating families is left to the state ministries of health, which are responsible for promotion of the program. This is done differently in each state, but can include billboards, trucks driving through neighborhoods with loudspeakers advertising the program, door-to-door canvassing, and booths set up in health clinics to facilitate affiliation. Affiliation is </w:t>
      </w:r>
      <w:r w:rsidRPr="00575128">
        <w:rPr>
          <w:rFonts w:ascii="Times New Roman" w:hAnsi="Times New Roman" w:cs="Times New Roman"/>
          <w:sz w:val="24"/>
          <w:szCs w:val="24"/>
        </w:rPr>
        <w:lastRenderedPageBreak/>
        <w:t>voluntary, and once families choose to enter the program, they are required to wait until the beginning of the following trimester to begin receiving services. Affiliation also needs to be renewed each year. This is believed to give states an incentive to offer a high quality of services, since state health funding is dependent on the number of affiliated families (Gakidou (2008), Gakidou et al. (2006), Frenk et al. (2006)).</w:t>
      </w:r>
      <w:r w:rsidR="00E4608A" w:rsidRPr="00575128">
        <w:rPr>
          <w:rFonts w:ascii="Times New Roman" w:hAnsi="Times New Roman" w:cs="Times New Roman"/>
          <w:sz w:val="24"/>
          <w:szCs w:val="24"/>
        </w:rPr>
        <w:t xml:space="preserve">  Figure 1 shows total affiliated families over the 7 years of program introduction.</w:t>
      </w:r>
    </w:p>
    <w:p w14:paraId="36F457BC" w14:textId="77777777" w:rsidR="00727E6C" w:rsidRPr="00575128" w:rsidRDefault="00727E6C" w:rsidP="008505F4">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t>Consistent with previous research on adverse selection into health insurance (see, for example, Chiappori and Salanie (2000)), affiliates with SP</w:t>
      </w:r>
      <w:r w:rsidR="00890294" w:rsidRPr="00575128">
        <w:rPr>
          <w:rFonts w:ascii="Times New Roman" w:hAnsi="Times New Roman" w:cs="Times New Roman"/>
          <w:sz w:val="24"/>
          <w:szCs w:val="24"/>
        </w:rPr>
        <w:t xml:space="preserve"> appear to exhibit selection on perceived, but not objective, measures of health (Spnkuch 2011).  For this reason, </w:t>
      </w:r>
      <w:r w:rsidR="001F6BF4" w:rsidRPr="00575128">
        <w:rPr>
          <w:rFonts w:ascii="Times New Roman" w:hAnsi="Times New Roman" w:cs="Times New Roman"/>
          <w:sz w:val="24"/>
          <w:szCs w:val="24"/>
        </w:rPr>
        <w:t xml:space="preserve">many </w:t>
      </w:r>
      <w:r w:rsidR="00890294" w:rsidRPr="00575128">
        <w:rPr>
          <w:rFonts w:ascii="Times New Roman" w:hAnsi="Times New Roman" w:cs="Times New Roman"/>
          <w:sz w:val="24"/>
          <w:szCs w:val="24"/>
        </w:rPr>
        <w:t>studies of the impacts of SP rely on intention to treat measures of treatment effects.</w:t>
      </w:r>
      <w:r w:rsidR="001F6BF4" w:rsidRPr="00575128">
        <w:rPr>
          <w:rFonts w:ascii="Times New Roman" w:hAnsi="Times New Roman" w:cs="Times New Roman"/>
          <w:sz w:val="24"/>
          <w:szCs w:val="24"/>
        </w:rPr>
        <w:t xml:space="preserve">  The current study is able, however, to observe a sample of eventual program adopters for several years before adoption, and use them as a control group that has been selected in the same way as the earlier program adopters.</w:t>
      </w:r>
    </w:p>
    <w:p w14:paraId="56D68F60"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Once a family chooses to enroll in the program, there is a</w:t>
      </w:r>
      <w:r w:rsidR="00890294" w:rsidRPr="00575128">
        <w:rPr>
          <w:rFonts w:ascii="Times New Roman" w:hAnsi="Times New Roman" w:cs="Times New Roman"/>
          <w:sz w:val="24"/>
          <w:szCs w:val="24"/>
        </w:rPr>
        <w:t>n</w:t>
      </w:r>
      <w:r w:rsidRPr="00575128">
        <w:rPr>
          <w:rFonts w:ascii="Times New Roman" w:hAnsi="Times New Roman" w:cs="Times New Roman"/>
          <w:sz w:val="24"/>
          <w:szCs w:val="24"/>
        </w:rPr>
        <w:t xml:space="preserve"> income-based premium to pay (this is currently being waved in most cases), and the family must wait until the beginning of the next quarter for their affiliation to begin. Affiliated families receive a health card, which must be shown whenever they receive services at their local SP health facility. Once they are in possession of this card, the family receives treatment for covered diseases and health conditions for free. They also receive free emergency care from any state-sponsored health facility, not just those affiliated with Seguro Popular. </w:t>
      </w:r>
    </w:p>
    <w:p w14:paraId="00474C0B" w14:textId="77777777" w:rsidR="002B2642" w:rsidRPr="00575128" w:rsidRDefault="002B2642" w:rsidP="008505F4">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t>Seguro Popular benefits include diagnosis, treatment, and medication for all medical conditions covered in the programs Universal Catalog of Health Services (CAUSES). In 2004, this catalog included 91 essential health interventions and the medications associated with those medications. These interventions covered over 90 percent of the disease burden in Mex</w:t>
      </w:r>
      <w:r w:rsidR="002C3557" w:rsidRPr="00575128">
        <w:rPr>
          <w:rFonts w:ascii="Times New Roman" w:hAnsi="Times New Roman" w:cs="Times New Roman"/>
          <w:sz w:val="24"/>
          <w:szCs w:val="24"/>
        </w:rPr>
        <w:t>ico (Seguro Popular 2007</w:t>
      </w:r>
      <w:r w:rsidRPr="00575128">
        <w:rPr>
          <w:rFonts w:ascii="Times New Roman" w:hAnsi="Times New Roman" w:cs="Times New Roman"/>
          <w:sz w:val="24"/>
          <w:szCs w:val="24"/>
        </w:rPr>
        <w:t>)</w:t>
      </w:r>
      <w:r w:rsidR="002C3557" w:rsidRPr="00575128">
        <w:rPr>
          <w:rStyle w:val="FootnoteReference"/>
          <w:rFonts w:ascii="Times New Roman" w:hAnsi="Times New Roman" w:cs="Times New Roman"/>
          <w:sz w:val="24"/>
          <w:szCs w:val="24"/>
        </w:rPr>
        <w:footnoteReference w:id="5"/>
      </w:r>
      <w:r w:rsidRPr="00575128">
        <w:rPr>
          <w:rFonts w:ascii="Times New Roman" w:hAnsi="Times New Roman" w:cs="Times New Roman"/>
          <w:sz w:val="24"/>
          <w:szCs w:val="24"/>
        </w:rPr>
        <w:t>.</w:t>
      </w:r>
    </w:p>
    <w:p w14:paraId="4A3CE044" w14:textId="77777777" w:rsidR="002B2642" w:rsidRPr="00575128" w:rsidRDefault="002B2642" w:rsidP="008505F4">
      <w:pPr>
        <w:spacing w:line="360" w:lineRule="auto"/>
        <w:ind w:firstLine="360"/>
        <w:rPr>
          <w:rFonts w:ascii="Times New Roman" w:hAnsi="Times New Roman" w:cs="Times New Roman"/>
          <w:sz w:val="24"/>
          <w:szCs w:val="24"/>
        </w:rPr>
      </w:pPr>
      <w:r w:rsidRPr="00575128">
        <w:rPr>
          <w:rFonts w:ascii="Times New Roman" w:hAnsi="Times New Roman" w:cs="Times New Roman"/>
          <w:sz w:val="24"/>
          <w:szCs w:val="24"/>
        </w:rPr>
        <w:t xml:space="preserve">In addition to medical attention in their local SP facility, beneficiaries are entitled to consultations with specialists, second opinions, surgery, hospitalization, and laboratory tests. Another component of the Seguro Popular program is the Fund for Protection against </w:t>
      </w:r>
      <w:r w:rsidRPr="00575128">
        <w:rPr>
          <w:rFonts w:ascii="Times New Roman" w:hAnsi="Times New Roman" w:cs="Times New Roman"/>
          <w:sz w:val="24"/>
          <w:szCs w:val="24"/>
        </w:rPr>
        <w:lastRenderedPageBreak/>
        <w:t xml:space="preserve">Catastrophic Expenditures (FPGC). This fund directly finances care for high priority health conditions which frequently lead to catastrophic expenditure (defined as more than 30% of a households' income net of food spending). These conditions include AIDS, childhood cancers, cervical cancer, premature birth, and cataracts (Frenk et al. (2006), Gakidou et al. (2006)). Another common service covered by Seguro Popular is childbirth and antenatal care, which are </w:t>
      </w:r>
      <w:r w:rsidR="008F00E1">
        <w:rPr>
          <w:rFonts w:ascii="Times New Roman" w:hAnsi="Times New Roman" w:cs="Times New Roman"/>
          <w:sz w:val="24"/>
          <w:szCs w:val="24"/>
        </w:rPr>
        <w:t>fully paid for under the program (Sosa-Rubi)</w:t>
      </w:r>
    </w:p>
    <w:p w14:paraId="1C74793B" w14:textId="77777777" w:rsidR="002B2642" w:rsidRPr="00575128" w:rsidRDefault="00EE0431" w:rsidP="00A76190">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Method</w:t>
      </w:r>
    </w:p>
    <w:p w14:paraId="3B5B9D35" w14:textId="77777777" w:rsidR="002B2642" w:rsidRPr="00575128" w:rsidRDefault="008505F4"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ab/>
      </w:r>
      <w:r w:rsidR="00BB3ECF">
        <w:rPr>
          <w:rFonts w:ascii="Times New Roman" w:hAnsi="Times New Roman" w:cs="Times New Roman"/>
          <w:sz w:val="24"/>
          <w:szCs w:val="24"/>
        </w:rPr>
        <w:t>There are two possible responses</w:t>
      </w:r>
      <w:r w:rsidR="00EE0431">
        <w:rPr>
          <w:rFonts w:ascii="Times New Roman" w:hAnsi="Times New Roman" w:cs="Times New Roman"/>
          <w:sz w:val="24"/>
          <w:szCs w:val="24"/>
        </w:rPr>
        <w:t xml:space="preserve"> to a decrease in health care prices in the public sector First, families may</w:t>
      </w:r>
      <w:r w:rsidR="002B2642" w:rsidRPr="00575128">
        <w:rPr>
          <w:rFonts w:ascii="Times New Roman" w:hAnsi="Times New Roman" w:cs="Times New Roman"/>
          <w:sz w:val="24"/>
          <w:szCs w:val="24"/>
        </w:rPr>
        <w:t xml:space="preserve"> substitute health care consumption in S</w:t>
      </w:r>
      <w:r w:rsidR="00BB3ECF">
        <w:rPr>
          <w:rFonts w:ascii="Times New Roman" w:hAnsi="Times New Roman" w:cs="Times New Roman"/>
          <w:sz w:val="24"/>
          <w:szCs w:val="24"/>
        </w:rPr>
        <w:t>eguro Popular</w:t>
      </w:r>
      <w:r w:rsidR="002B2642" w:rsidRPr="00575128">
        <w:rPr>
          <w:rFonts w:ascii="Times New Roman" w:hAnsi="Times New Roman" w:cs="Times New Roman"/>
          <w:sz w:val="24"/>
          <w:szCs w:val="24"/>
        </w:rPr>
        <w:t xml:space="preserve"> facilities for he</w:t>
      </w:r>
      <w:r w:rsidR="006F6381" w:rsidRPr="00575128">
        <w:rPr>
          <w:rFonts w:ascii="Times New Roman" w:hAnsi="Times New Roman" w:cs="Times New Roman"/>
          <w:sz w:val="24"/>
          <w:szCs w:val="24"/>
        </w:rPr>
        <w:t>alth care consumption from outside providers</w:t>
      </w:r>
      <w:r w:rsidR="002B2642" w:rsidRPr="00575128">
        <w:rPr>
          <w:rFonts w:ascii="Times New Roman" w:hAnsi="Times New Roman" w:cs="Times New Roman"/>
          <w:sz w:val="24"/>
          <w:szCs w:val="24"/>
        </w:rPr>
        <w:t xml:space="preserve">. This substitution effect may or may not increase the total consumption of health care by households or the individuals within those households, but I do expect to see families choosing to consume </w:t>
      </w:r>
      <w:r w:rsidR="006F6381" w:rsidRPr="00575128">
        <w:rPr>
          <w:rFonts w:ascii="Times New Roman" w:hAnsi="Times New Roman" w:cs="Times New Roman"/>
          <w:sz w:val="24"/>
          <w:szCs w:val="24"/>
        </w:rPr>
        <w:t>more health care from public clinics</w:t>
      </w:r>
      <w:r w:rsidR="002B2642" w:rsidRPr="00575128">
        <w:rPr>
          <w:rFonts w:ascii="Times New Roman" w:hAnsi="Times New Roman" w:cs="Times New Roman"/>
          <w:sz w:val="24"/>
          <w:szCs w:val="24"/>
        </w:rPr>
        <w:t xml:space="preserve">. The other way that families will respond to the price decrease is through </w:t>
      </w:r>
      <w:r w:rsidR="00DC69D7" w:rsidRPr="00575128">
        <w:rPr>
          <w:rFonts w:ascii="Times New Roman" w:hAnsi="Times New Roman" w:cs="Times New Roman"/>
          <w:sz w:val="24"/>
          <w:szCs w:val="24"/>
        </w:rPr>
        <w:t>the usual price effect for normal goods</w:t>
      </w:r>
      <w:r w:rsidR="002B2642" w:rsidRPr="00575128">
        <w:rPr>
          <w:rFonts w:ascii="Times New Roman" w:hAnsi="Times New Roman" w:cs="Times New Roman"/>
          <w:sz w:val="24"/>
          <w:szCs w:val="24"/>
        </w:rPr>
        <w:t xml:space="preserve">. Once health care becomes less expensive for these families, I </w:t>
      </w:r>
      <w:r w:rsidR="006F6381" w:rsidRPr="00575128">
        <w:rPr>
          <w:rFonts w:ascii="Times New Roman" w:hAnsi="Times New Roman" w:cs="Times New Roman"/>
          <w:sz w:val="24"/>
          <w:szCs w:val="24"/>
        </w:rPr>
        <w:t xml:space="preserve">would </w:t>
      </w:r>
      <w:r w:rsidR="002B2642" w:rsidRPr="00575128">
        <w:rPr>
          <w:rFonts w:ascii="Times New Roman" w:hAnsi="Times New Roman" w:cs="Times New Roman"/>
          <w:sz w:val="24"/>
          <w:szCs w:val="24"/>
        </w:rPr>
        <w:t>expect to see them consuming more services</w:t>
      </w:r>
      <w:r w:rsidR="006F6381" w:rsidRPr="00575128">
        <w:rPr>
          <w:rFonts w:ascii="Times New Roman" w:hAnsi="Times New Roman" w:cs="Times New Roman"/>
          <w:sz w:val="24"/>
          <w:szCs w:val="24"/>
        </w:rPr>
        <w:t xml:space="preserve"> overall, possibly in both types of facilities</w:t>
      </w:r>
      <w:r w:rsidR="002B2642" w:rsidRPr="00575128">
        <w:rPr>
          <w:rFonts w:ascii="Times New Roman" w:hAnsi="Times New Roman" w:cs="Times New Roman"/>
          <w:sz w:val="24"/>
          <w:szCs w:val="24"/>
        </w:rPr>
        <w:t>.</w:t>
      </w:r>
    </w:p>
    <w:p w14:paraId="44AACCC0" w14:textId="77777777" w:rsidR="00707610" w:rsidRPr="00575128" w:rsidRDefault="00707610"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ab/>
        <w:t xml:space="preserve">Another possible outcome, one that is hinted at by previous results such as King et al (2009) and Spenkuch (2012) is that </w:t>
      </w:r>
      <w:r w:rsidR="00BC1285" w:rsidRPr="00575128">
        <w:rPr>
          <w:rFonts w:ascii="Times New Roman" w:hAnsi="Times New Roman" w:cs="Times New Roman"/>
          <w:sz w:val="24"/>
          <w:szCs w:val="24"/>
        </w:rPr>
        <w:t>families were already choosing the optimal level of investment in health care, albeit at the expense of other consumption, and therefore a decrease in price will not change utilization.  In this case, we would observe no change in utilization in this study.</w:t>
      </w:r>
    </w:p>
    <w:p w14:paraId="677DBB10" w14:textId="77777777" w:rsidR="002B2642" w:rsidRPr="00575128" w:rsidRDefault="006F6381" w:rsidP="00E4608A">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t xml:space="preserve">Ultimately, though, the test of </w:t>
      </w:r>
      <w:r w:rsidR="00BB3ECF">
        <w:rPr>
          <w:rFonts w:ascii="Times New Roman" w:hAnsi="Times New Roman" w:cs="Times New Roman"/>
          <w:sz w:val="24"/>
          <w:szCs w:val="24"/>
        </w:rPr>
        <w:t>whether Seguro Popular is acting solely as an income transfer program or as a means for improving the health of poor Mexicans is whether we detect improvements in health.  Even i</w:t>
      </w:r>
      <w:r w:rsidR="002B2642" w:rsidRPr="00575128">
        <w:rPr>
          <w:rFonts w:ascii="Times New Roman" w:hAnsi="Times New Roman" w:cs="Times New Roman"/>
          <w:sz w:val="24"/>
          <w:szCs w:val="24"/>
        </w:rPr>
        <w:t xml:space="preserve">f families increase the amount of health care they consume, it is possible but not guaranteed that </w:t>
      </w:r>
      <w:r w:rsidR="00A76190" w:rsidRPr="00575128">
        <w:rPr>
          <w:rFonts w:ascii="Times New Roman" w:hAnsi="Times New Roman" w:cs="Times New Roman"/>
          <w:sz w:val="24"/>
          <w:szCs w:val="24"/>
        </w:rPr>
        <w:t>individual health will improve</w:t>
      </w:r>
      <w:r w:rsidR="002B2642" w:rsidRPr="00575128">
        <w:rPr>
          <w:rFonts w:ascii="Times New Roman" w:hAnsi="Times New Roman" w:cs="Times New Roman"/>
          <w:sz w:val="24"/>
          <w:szCs w:val="24"/>
        </w:rPr>
        <w:t xml:space="preserve">. </w:t>
      </w:r>
      <w:r w:rsidR="00BB3ECF">
        <w:rPr>
          <w:rFonts w:ascii="Times New Roman" w:hAnsi="Times New Roman" w:cs="Times New Roman"/>
          <w:sz w:val="24"/>
          <w:szCs w:val="24"/>
        </w:rPr>
        <w:t xml:space="preserve"> On the other hand, </w:t>
      </w:r>
      <w:r w:rsidRPr="00575128">
        <w:rPr>
          <w:rFonts w:ascii="Times New Roman" w:hAnsi="Times New Roman" w:cs="Times New Roman"/>
          <w:sz w:val="24"/>
          <w:szCs w:val="24"/>
        </w:rPr>
        <w:t xml:space="preserve">without an increase in utilization, substitution toward public clinics, which may be of better quality than the types of private providers families were previously using (traditional healers and pharmacists), can improve health outcomes.  </w:t>
      </w:r>
      <w:r w:rsidR="00BB3ECF">
        <w:rPr>
          <w:rFonts w:ascii="Times New Roman" w:hAnsi="Times New Roman" w:cs="Times New Roman"/>
          <w:sz w:val="24"/>
          <w:szCs w:val="24"/>
        </w:rPr>
        <w:t>In addition to looking at the health outcome variables contained in the</w:t>
      </w:r>
      <w:r w:rsidR="00EE0431">
        <w:rPr>
          <w:rFonts w:ascii="Times New Roman" w:hAnsi="Times New Roman" w:cs="Times New Roman"/>
          <w:sz w:val="24"/>
          <w:szCs w:val="24"/>
        </w:rPr>
        <w:t xml:space="preserve"> data set, health status could be</w:t>
      </w:r>
      <w:r w:rsidR="00BB3ECF">
        <w:rPr>
          <w:rFonts w:ascii="Times New Roman" w:hAnsi="Times New Roman" w:cs="Times New Roman"/>
          <w:sz w:val="24"/>
          <w:szCs w:val="24"/>
        </w:rPr>
        <w:t xml:space="preserve"> measured through changes in la</w:t>
      </w:r>
      <w:r w:rsidRPr="00575128">
        <w:rPr>
          <w:rFonts w:ascii="Times New Roman" w:hAnsi="Times New Roman" w:cs="Times New Roman"/>
          <w:sz w:val="24"/>
          <w:szCs w:val="24"/>
        </w:rPr>
        <w:t>bor force participation</w:t>
      </w:r>
      <w:r w:rsidR="00EE0431">
        <w:rPr>
          <w:rFonts w:ascii="Times New Roman" w:hAnsi="Times New Roman" w:cs="Times New Roman"/>
          <w:sz w:val="24"/>
          <w:szCs w:val="24"/>
        </w:rPr>
        <w:t>, although this may be difficult to separate from income effects</w:t>
      </w:r>
      <w:r w:rsidR="002B2642" w:rsidRPr="00575128">
        <w:rPr>
          <w:rFonts w:ascii="Times New Roman" w:hAnsi="Times New Roman" w:cs="Times New Roman"/>
          <w:sz w:val="24"/>
          <w:szCs w:val="24"/>
        </w:rPr>
        <w:t xml:space="preserve">. </w:t>
      </w:r>
      <w:r w:rsidRPr="00575128">
        <w:rPr>
          <w:rFonts w:ascii="Times New Roman" w:hAnsi="Times New Roman" w:cs="Times New Roman"/>
          <w:sz w:val="24"/>
          <w:szCs w:val="24"/>
        </w:rPr>
        <w:t xml:space="preserve">  </w:t>
      </w:r>
    </w:p>
    <w:p w14:paraId="5D7E426E" w14:textId="77777777" w:rsidR="002B2642" w:rsidRPr="00575128" w:rsidRDefault="00BB3ECF" w:rsidP="00A7619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The Natural Experiment</w:t>
      </w:r>
    </w:p>
    <w:p w14:paraId="4FC76C32" w14:textId="77777777" w:rsidR="00601988" w:rsidRDefault="00601988" w:rsidP="00601988">
      <w:pPr>
        <w:spacing w:line="360" w:lineRule="auto"/>
        <w:ind w:firstLine="720"/>
        <w:rPr>
          <w:rFonts w:ascii="Times New Roman" w:hAnsi="Times New Roman" w:cs="Times New Roman"/>
          <w:sz w:val="24"/>
          <w:szCs w:val="24"/>
        </w:rPr>
      </w:pPr>
      <w:r>
        <w:rPr>
          <w:rFonts w:ascii="Times New Roman" w:hAnsi="Times New Roman" w:cs="Times New Roman"/>
          <w:sz w:val="24"/>
          <w:szCs w:val="24"/>
        </w:rPr>
        <w:t>Due to its cost, Seguro Popular was introduced</w:t>
      </w:r>
      <w:r w:rsidRPr="00575128">
        <w:rPr>
          <w:rFonts w:ascii="Times New Roman" w:hAnsi="Times New Roman" w:cs="Times New Roman"/>
          <w:sz w:val="24"/>
          <w:szCs w:val="24"/>
        </w:rPr>
        <w:t xml:space="preserve"> in stages. This occurred at both the geographic and population level. The population level goal was to affiliate 14.3% of Mexico's 12 million uninsured families per year over 7 years. By law, affiliation was targeted to the poorest quintile, as well as rural and indigenous populations.</w:t>
      </w:r>
      <w:r>
        <w:rPr>
          <w:rFonts w:ascii="Times New Roman" w:hAnsi="Times New Roman" w:cs="Times New Roman"/>
          <w:sz w:val="24"/>
          <w:szCs w:val="24"/>
        </w:rPr>
        <w:t xml:space="preserve">  Figure 1 shows affiliated families by year up to 2009.  By 2012, there were 52 million affiliates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"10.1016/S0140-6736(12)61068-X", "ISSN" : "1474-547X", "PMID" : "22901864", "abstract" : "Mexico is reaching universal health coverage in 2012. A national health insurance programme called Seguro Popular, introduced in 2003, is providing access to a package of comprehensive health services with financial protection for more than 50 million Mexicans previously excluded from insurance. Universal coverage in Mexico is synonymous with social protection of health. This report analyses the road to universal coverage along three dimensions of protection: against health risks, for patients through quality assurance of health care, and against the financial consequences of disease and injury. We present a conceptual discussion of the transition from labour-based social security to social protection of health, which implies access to effective health care as a universal right based on citizenship, the ethical basis of the Mexican reform. We discuss the conditions that prompted the reform, as well as its design and inception, and we describe the 9-year, evidence-driven implementation process, including updates and improvements to the original programme. The core of the report concentrates on the effects and impacts of the reform, based on analysis of all published and publically available scientific literature and new data. Evidence indicates that Seguro Popular is improving access to health services and reducing the prevalence of catastrophic and impoverishing health expenditures, especially for the poor. Recent studies also show improvement in effective coverage. This research then addresses persistent challenges, including the need to translate financial resources into more effective, equitable and responsive health services. A next generation of reforms will be required and these include systemic measures to complete the reorganisation of the health system by functions. The paper concludes with a discussion of the implications of the Mexican quest to achieve universal health coverage and its relevance for other low-income and middle-income countries.", "author" : [ { "dropping-particle" : "", "family" : "Knaul", "given" : "Felicia Marie", "non-dropping-particle" : "", "parse-names" : false, "suffix" : "" }, { "dropping-particle" : "", "family" : "Gonz\u00e1lez-Pier", "given" : "Eduardo", "non-dropping-particle" : "", "parse-names" : false, "suffix" : "" }, { "dropping-particle" : "", "family" : "G\u00f3mez-Dant\u00e9s", "given" : "Octavio", "non-dropping-particle" : "", "parse-names" : false, "suffix" : "" }, { "dropping-particle" : "", "family" : "Garc\u00eda-Junco", "given" : "David", "non-dropping-particle" : "", "parse-names" : false, "suffix" : "" }, { "dropping-particle" : "", "family" : "Arreola-Ornelas", "given" : "H\u00e9ctor", "non-dropping-particle" : "", "parse-names" : false, "suffix" : "" }, { "dropping-particle" : "", "family" : "Barraza-Llor\u00e9ns", "given" : "Mariana", "non-dropping-particle" : "", "parse-names" : false, "suffix" : "" }, { "dropping-particle" : "", "family" : "Sandoval", "given" : "Rosa", "non-dropping-particle" : "", "parse-names" : false, "suffix" : "" }, { "dropping-particle" : "", "family" : "Caballero", "given" : "Francisco", "non-dropping-particle" : "", "parse-names" : false, "suffix" : "" }, { "dropping-particle" : "", "family" : "Hern\u00e1ndez-Avila", "given" : "Mauricio", "non-dropping-particle" : "", "parse-names" : false, "suffix" : "" }, { "dropping-particle" : "", "family" : "Juan", "given" : "Mercedes", "non-dropping-particle" : "", "parse-names" : false, "suffix" : "" }, { "dropping-particle" : "", "family" : "Kershenobich", "given" : "David", "non-dropping-particle" : "", "parse-names" : false, "suffix" : "" }, { "dropping-particle" : "", "family" : "Nigenda", "given" : "Gustavo", "non-dropping-particle" : "", "parse-names" : false, "suffix" : "" }, { "dropping-particle" : "", "family" : "Ruelas", "given" : "Enrique", "non-dropping-particle" : "", "parse-names" : false, "suffix" : "" }, { "dropping-particle" : "", "family" : "Sep\u00falveda", "given" : "Jaime", "non-dropping-particle" : "", "parse-names" : false, "suffix" : "" }, { "dropping-particle" : "", "family" : "Tapia", "given" : "Roberto", "non-dropping-particle" : "", "parse-names" : false, "suffix" : "" }, { "dropping-particle" : "", "family" : "Sober\u00f3n", "given" : "Guillermo", "non-dropping-particle" : "", "parse-names" : false, "suffix" : "" }, { "dropping-particle" : "", "family" : "Chertorivski", "given" : "Salom\u00f3n", "non-dropping-particle" : "", "parse-names" : false, "suffix" : "" }, { "dropping-particle" : "", "family" : "Frenk", "given" : "Julio", "non-dropping-particle" : "", "parse-names" : false, "suffix" : "" } ], "container-title" : "Lancet", "id" : "ITEM-1", "issue" : "9849", "issued" : { "date-parts" : [ [ "2012", "10", "6" ] ] }, "page" : "1259-79", "title" : "The quest for universal health coverage: achieving social protection for all in Mexico.", "type" : "article-journal", "volume" : "380" }, "uris" : [ "http://www.mendeley.com/documents/?uuid=b168e189-129c-48d4-a4f9-8a225b0f88d7" ] } ], "mendeley" : { "formattedCitation" : "(Knaul et al., 2012)", "plainTextFormattedCitation" : "(Knaul et al., 2012)", "previouslyFormattedCitation" : "(Knaul et al., 2012)" }, "properties" : { "noteIndex" : 0 }, "schema" : "https://github.com/citation-style-language/schema/raw/master/csl-citation.json" }</w:instrText>
      </w:r>
      <w:r>
        <w:rPr>
          <w:rFonts w:ascii="Times New Roman" w:hAnsi="Times New Roman" w:cs="Times New Roman"/>
          <w:sz w:val="24"/>
          <w:szCs w:val="24"/>
        </w:rPr>
        <w:fldChar w:fldCharType="separate"/>
      </w:r>
      <w:r w:rsidRPr="00452943">
        <w:rPr>
          <w:rFonts w:ascii="Times New Roman" w:hAnsi="Times New Roman" w:cs="Times New Roman"/>
          <w:noProof/>
          <w:sz w:val="24"/>
          <w:szCs w:val="24"/>
        </w:rPr>
        <w:t>(Knaul et al., 2012)</w:t>
      </w:r>
      <w:r>
        <w:rPr>
          <w:rFonts w:ascii="Times New Roman" w:hAnsi="Times New Roman" w:cs="Times New Roman"/>
          <w:sz w:val="24"/>
          <w:szCs w:val="24"/>
        </w:rPr>
        <w:fldChar w:fldCharType="end"/>
      </w:r>
      <w:r w:rsidRPr="00575128">
        <w:rPr>
          <w:rFonts w:ascii="Times New Roman" w:hAnsi="Times New Roman" w:cs="Times New Roman"/>
          <w:sz w:val="24"/>
          <w:szCs w:val="24"/>
        </w:rPr>
        <w:t xml:space="preserve"> </w:t>
      </w:r>
    </w:p>
    <w:p w14:paraId="308EAC22" w14:textId="77777777" w:rsidR="00601988" w:rsidRPr="00601988" w:rsidRDefault="00601988" w:rsidP="00601988">
      <w:pPr>
        <w:spacing w:line="360" w:lineRule="auto"/>
        <w:ind w:firstLine="720"/>
        <w:rPr>
          <w:rFonts w:ascii="Times New Roman" w:hAnsi="Times New Roman" w:cs="Times New Roman"/>
          <w:sz w:val="24"/>
          <w:szCs w:val="24"/>
        </w:rPr>
      </w:pPr>
      <w:r w:rsidRPr="00601988">
        <w:rPr>
          <w:rFonts w:ascii="Times New Roman" w:hAnsi="Times New Roman" w:cs="Times New Roman"/>
          <w:sz w:val="24"/>
          <w:szCs w:val="24"/>
        </w:rPr>
        <w:t>At the geographic level, each state made the decision to sign on to the program and offer SP to its citizens individually after negotiating with the federal government. While there were no clear cut rules for when states began affiliating their citizens, some patterns emerged among the early adopters. The states which chose to affiliate during the pilot phase of the program tended to have smaller populations, and their health ministers tended to be friends of Julio Frenk, the Minister of Health who developed the program (Gakidou 2008). The actual geographic roll-out occurred as follows: Out of 32 states, 5 joined the program in 2002, 17 joined in 2003, 7 more joined in 2004, and the final 4 states were covered in 2005 and 2006.</w:t>
      </w:r>
    </w:p>
    <w:p w14:paraId="6C6E5264" w14:textId="77777777" w:rsidR="00601988" w:rsidRPr="00601988" w:rsidRDefault="00601988" w:rsidP="00601988">
      <w:pPr>
        <w:spacing w:line="360" w:lineRule="auto"/>
        <w:ind w:firstLine="720"/>
        <w:rPr>
          <w:rFonts w:ascii="Times New Roman" w:hAnsi="Times New Roman" w:cs="Times New Roman"/>
          <w:sz w:val="24"/>
          <w:szCs w:val="24"/>
        </w:rPr>
      </w:pPr>
      <w:r w:rsidRPr="00601988">
        <w:rPr>
          <w:rFonts w:ascii="Times New Roman" w:hAnsi="Times New Roman" w:cs="Times New Roman"/>
          <w:sz w:val="24"/>
          <w:szCs w:val="24"/>
        </w:rPr>
        <w:t>Coverage within states has also been variable. Seguro Popular was specifically intended to be rolled out at the health center level, with areas being permitted to affiliate citizens only if they have sufficient health care facilities and human resources. Since health care facilities are not administrative units, coverage is at the municipio (or district) level, with some affiliated municipios having qualifying clinics and some not (Gakidou et al. 2006). Table 1 shows the number of municipios covered by year.  This variation at the municipio level forms the basis of this paper’s analysis.</w:t>
      </w:r>
    </w:p>
    <w:p w14:paraId="5F5BAF73" w14:textId="77777777" w:rsidR="00601988" w:rsidRDefault="00601988" w:rsidP="00A76190">
      <w:pPr>
        <w:spacing w:line="360" w:lineRule="auto"/>
        <w:rPr>
          <w:rFonts w:ascii="Times New Roman" w:hAnsi="Times New Roman" w:cs="Times New Roman"/>
          <w:b/>
          <w:sz w:val="24"/>
          <w:szCs w:val="24"/>
        </w:rPr>
      </w:pPr>
    </w:p>
    <w:p w14:paraId="5B66C8FC" w14:textId="77777777" w:rsidR="00454216" w:rsidRPr="00575128" w:rsidRDefault="00890294" w:rsidP="00A76190">
      <w:pPr>
        <w:spacing w:line="360" w:lineRule="auto"/>
        <w:rPr>
          <w:rFonts w:ascii="Times New Roman" w:hAnsi="Times New Roman" w:cs="Times New Roman"/>
          <w:b/>
          <w:sz w:val="24"/>
          <w:szCs w:val="24"/>
        </w:rPr>
      </w:pPr>
      <w:r w:rsidRPr="00575128">
        <w:rPr>
          <w:rFonts w:ascii="Times New Roman" w:hAnsi="Times New Roman" w:cs="Times New Roman"/>
          <w:b/>
          <w:sz w:val="24"/>
          <w:szCs w:val="24"/>
        </w:rPr>
        <w:t>Difference-in-Differences</w:t>
      </w:r>
      <w:r w:rsidR="00BB3ECF">
        <w:rPr>
          <w:rFonts w:ascii="Times New Roman" w:hAnsi="Times New Roman" w:cs="Times New Roman"/>
          <w:b/>
          <w:sz w:val="24"/>
          <w:szCs w:val="24"/>
        </w:rPr>
        <w:t xml:space="preserve"> Design</w:t>
      </w:r>
    </w:p>
    <w:p w14:paraId="11394F34"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 xml:space="preserve"> In order to estimate the effects of Seguro Popular on a sample of households, while minimizing t</w:t>
      </w:r>
      <w:r w:rsidR="00E4608A" w:rsidRPr="00575128">
        <w:rPr>
          <w:rFonts w:ascii="Times New Roman" w:hAnsi="Times New Roman" w:cs="Times New Roman"/>
          <w:sz w:val="24"/>
          <w:szCs w:val="24"/>
        </w:rPr>
        <w:t>he possibility of bias, I measure an intention to treat effect using</w:t>
      </w:r>
      <w:r w:rsidRPr="00575128">
        <w:rPr>
          <w:rFonts w:ascii="Times New Roman" w:hAnsi="Times New Roman" w:cs="Times New Roman"/>
          <w:sz w:val="24"/>
          <w:szCs w:val="24"/>
        </w:rPr>
        <w:t xml:space="preserve"> a modified version of the traditional difference-in-difference estimator. For this modified difference-in-difference method, I </w:t>
      </w:r>
      <w:r w:rsidR="00E4608A" w:rsidRPr="00575128">
        <w:rPr>
          <w:rFonts w:ascii="Times New Roman" w:hAnsi="Times New Roman" w:cs="Times New Roman"/>
          <w:sz w:val="24"/>
          <w:szCs w:val="24"/>
        </w:rPr>
        <w:t xml:space="preserve">follow two groups of families: those that are exposed to the program in 2004 and those exposed in either 2007, 2008 or 2009.  With three rounds of data, each group serves as both treatment and control at different time periods.  I also estimate two separate treatment effects: </w:t>
      </w:r>
      <w:r w:rsidR="00E4608A" w:rsidRPr="00575128">
        <w:rPr>
          <w:rFonts w:ascii="Times New Roman" w:hAnsi="Times New Roman" w:cs="Times New Roman"/>
          <w:sz w:val="24"/>
          <w:szCs w:val="24"/>
        </w:rPr>
        <w:lastRenderedPageBreak/>
        <w:t xml:space="preserve">one for families that have been exposed for zero to two years and one for families that are exposed for five years.   Figure 2 shows the total number of families affiliated to SP by year of eligibility.  It demonstrates that very few families in the 2007-2009 treatment group were affiliated by 2009.  For this reason, I expect the intention to treat coefficient for these families to be similar to that of the families treated and measured in 2004. </w:t>
      </w:r>
    </w:p>
    <w:p w14:paraId="5EA047B2"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 xml:space="preserve"> In</w:t>
      </w:r>
      <w:r w:rsidR="00E4608A" w:rsidRPr="00575128">
        <w:rPr>
          <w:rFonts w:ascii="Times New Roman" w:hAnsi="Times New Roman" w:cs="Times New Roman"/>
          <w:sz w:val="24"/>
          <w:szCs w:val="24"/>
        </w:rPr>
        <w:t xml:space="preserve"> total, I follow a sample of </w:t>
      </w:r>
      <w:r w:rsidR="00BC1285" w:rsidRPr="00575128">
        <w:rPr>
          <w:rFonts w:ascii="Times New Roman" w:hAnsi="Times New Roman" w:cs="Times New Roman"/>
          <w:sz w:val="24"/>
          <w:szCs w:val="24"/>
        </w:rPr>
        <w:t>4,229</w:t>
      </w:r>
      <w:r w:rsidR="00E4608A" w:rsidRPr="00575128">
        <w:rPr>
          <w:rFonts w:ascii="Times New Roman" w:hAnsi="Times New Roman" w:cs="Times New Roman"/>
          <w:sz w:val="24"/>
          <w:szCs w:val="24"/>
        </w:rPr>
        <w:t xml:space="preserve"> </w:t>
      </w:r>
      <w:r w:rsidR="00BC1285" w:rsidRPr="00575128">
        <w:rPr>
          <w:rFonts w:ascii="Times New Roman" w:hAnsi="Times New Roman" w:cs="Times New Roman"/>
          <w:sz w:val="24"/>
          <w:szCs w:val="24"/>
        </w:rPr>
        <w:t>individuals</w:t>
      </w:r>
      <w:r w:rsidRPr="00575128">
        <w:rPr>
          <w:rFonts w:ascii="Times New Roman" w:hAnsi="Times New Roman" w:cs="Times New Roman"/>
          <w:sz w:val="24"/>
          <w:szCs w:val="24"/>
        </w:rPr>
        <w:t xml:space="preserve"> over </w:t>
      </w:r>
      <w:r w:rsidR="00E4608A" w:rsidRPr="00575128">
        <w:rPr>
          <w:rFonts w:ascii="Times New Roman" w:hAnsi="Times New Roman" w:cs="Times New Roman"/>
          <w:sz w:val="24"/>
          <w:szCs w:val="24"/>
        </w:rPr>
        <w:t>seven years, between 2002 and 2009</w:t>
      </w:r>
      <w:r w:rsidRPr="00575128">
        <w:rPr>
          <w:rFonts w:ascii="Times New Roman" w:hAnsi="Times New Roman" w:cs="Times New Roman"/>
          <w:sz w:val="24"/>
          <w:szCs w:val="24"/>
        </w:rPr>
        <w:t xml:space="preserve">. </w:t>
      </w:r>
      <w:r w:rsidR="00B86A3A" w:rsidRPr="00575128">
        <w:rPr>
          <w:rFonts w:ascii="Times New Roman" w:hAnsi="Times New Roman" w:cs="Times New Roman"/>
          <w:sz w:val="24"/>
          <w:szCs w:val="24"/>
        </w:rPr>
        <w:t xml:space="preserve"> Of these, </w:t>
      </w:r>
      <w:r w:rsidR="00BC1285" w:rsidRPr="00575128">
        <w:rPr>
          <w:rFonts w:ascii="Times New Roman" w:hAnsi="Times New Roman" w:cs="Times New Roman"/>
          <w:sz w:val="24"/>
          <w:szCs w:val="24"/>
        </w:rPr>
        <w:t>3,473</w:t>
      </w:r>
      <w:r w:rsidR="00B86A3A" w:rsidRPr="00575128">
        <w:rPr>
          <w:rFonts w:ascii="Times New Roman" w:hAnsi="Times New Roman" w:cs="Times New Roman"/>
          <w:sz w:val="24"/>
          <w:szCs w:val="24"/>
        </w:rPr>
        <w:t xml:space="preserve"> became eligible for </w:t>
      </w:r>
      <w:r w:rsidR="00BC1285" w:rsidRPr="00575128">
        <w:rPr>
          <w:rFonts w:ascii="Times New Roman" w:hAnsi="Times New Roman" w:cs="Times New Roman"/>
          <w:sz w:val="24"/>
          <w:szCs w:val="24"/>
        </w:rPr>
        <w:t xml:space="preserve">and enrolled in </w:t>
      </w:r>
      <w:r w:rsidR="00B86A3A" w:rsidRPr="00575128">
        <w:rPr>
          <w:rFonts w:ascii="Times New Roman" w:hAnsi="Times New Roman" w:cs="Times New Roman"/>
          <w:sz w:val="24"/>
          <w:szCs w:val="24"/>
        </w:rPr>
        <w:t>S</w:t>
      </w:r>
      <w:r w:rsidRPr="00575128">
        <w:rPr>
          <w:rFonts w:ascii="Times New Roman" w:hAnsi="Times New Roman" w:cs="Times New Roman"/>
          <w:sz w:val="24"/>
          <w:szCs w:val="24"/>
        </w:rPr>
        <w:t>P in 2004</w:t>
      </w:r>
      <w:r w:rsidR="00BC1285" w:rsidRPr="00575128">
        <w:rPr>
          <w:rFonts w:ascii="Times New Roman" w:hAnsi="Times New Roman" w:cs="Times New Roman"/>
          <w:sz w:val="24"/>
          <w:szCs w:val="24"/>
        </w:rPr>
        <w:t xml:space="preserve"> and 756</w:t>
      </w:r>
      <w:r w:rsidR="00B86A3A" w:rsidRPr="00575128">
        <w:rPr>
          <w:rFonts w:ascii="Times New Roman" w:hAnsi="Times New Roman" w:cs="Times New Roman"/>
          <w:sz w:val="24"/>
          <w:szCs w:val="24"/>
        </w:rPr>
        <w:t xml:space="preserve"> became eligible </w:t>
      </w:r>
      <w:r w:rsidR="00BC1285" w:rsidRPr="00575128">
        <w:rPr>
          <w:rFonts w:ascii="Times New Roman" w:hAnsi="Times New Roman" w:cs="Times New Roman"/>
          <w:sz w:val="24"/>
          <w:szCs w:val="24"/>
        </w:rPr>
        <w:t xml:space="preserve">and enrolled </w:t>
      </w:r>
      <w:r w:rsidR="00B86A3A" w:rsidRPr="00575128">
        <w:rPr>
          <w:rFonts w:ascii="Times New Roman" w:hAnsi="Times New Roman" w:cs="Times New Roman"/>
          <w:sz w:val="24"/>
          <w:szCs w:val="24"/>
        </w:rPr>
        <w:t>in the 2007-2009 period.  Figure 3 shows administrative data on the number of families treated in the municipios studied here.  While it does not show affiliation in my sample, it is suggestive that overall affiliation trends were the same in both groups</w:t>
      </w:r>
      <w:r w:rsidRPr="00575128">
        <w:rPr>
          <w:rFonts w:ascii="Times New Roman" w:hAnsi="Times New Roman" w:cs="Times New Roman"/>
          <w:sz w:val="24"/>
          <w:szCs w:val="24"/>
        </w:rPr>
        <w:t>. At the time of the 2002 survey, none of the households had yet become eligible fo</w:t>
      </w:r>
      <w:r w:rsidR="00B86A3A" w:rsidRPr="00575128">
        <w:rPr>
          <w:rFonts w:ascii="Times New Roman" w:hAnsi="Times New Roman" w:cs="Times New Roman"/>
          <w:sz w:val="24"/>
          <w:szCs w:val="24"/>
        </w:rPr>
        <w:t xml:space="preserve">r or enrolled in Seguro Popular.  For this reason, </w:t>
      </w:r>
      <w:r w:rsidRPr="00575128">
        <w:rPr>
          <w:rFonts w:ascii="Times New Roman" w:hAnsi="Times New Roman" w:cs="Times New Roman"/>
          <w:sz w:val="24"/>
          <w:szCs w:val="24"/>
        </w:rPr>
        <w:t xml:space="preserve">I am able to detect the effects </w:t>
      </w:r>
      <w:r w:rsidR="00B86A3A" w:rsidRPr="00575128">
        <w:rPr>
          <w:rFonts w:ascii="Times New Roman" w:hAnsi="Times New Roman" w:cs="Times New Roman"/>
          <w:sz w:val="24"/>
          <w:szCs w:val="24"/>
        </w:rPr>
        <w:t xml:space="preserve">of SP on families </w:t>
      </w:r>
      <w:r w:rsidRPr="00575128">
        <w:rPr>
          <w:rFonts w:ascii="Times New Roman" w:hAnsi="Times New Roman" w:cs="Times New Roman"/>
          <w:sz w:val="24"/>
          <w:szCs w:val="24"/>
        </w:rPr>
        <w:t>relative to baseline characteristics measured in 2002. The following equation is estimated</w:t>
      </w:r>
    </w:p>
    <w:p w14:paraId="45EB4E48" w14:textId="77777777" w:rsidR="00CE669E" w:rsidRPr="00575128" w:rsidRDefault="0090403A" w:rsidP="00CE669E">
      <w:pPr>
        <w:spacing w:line="360" w:lineRule="auto"/>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ijt</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04,i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09,t</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04,i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04,t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07-09,i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09,t</m:t>
                </m:r>
              </m:sub>
            </m:sSub>
          </m:e>
        </m:d>
      </m:oMath>
      <w:r w:rsidR="00CE669E" w:rsidRPr="00575128">
        <w:rPr>
          <w:rFonts w:ascii="Times New Roman" w:eastAsiaTheme="minorEastAsia" w:hAnsi="Times New Roman" w:cs="Times New Roman"/>
          <w:sz w:val="24"/>
          <w:szCs w:val="24"/>
        </w:rPr>
        <w:tab/>
      </w:r>
      <w:r w:rsidR="00CE669E" w:rsidRPr="00575128">
        <w:rPr>
          <w:rFonts w:ascii="Times New Roman" w:eastAsiaTheme="minorEastAsia" w:hAnsi="Times New Roman" w:cs="Times New Roman"/>
          <w:sz w:val="24"/>
          <w:szCs w:val="24"/>
        </w:rPr>
        <w:tab/>
        <w:t>(3)</w:t>
      </w:r>
    </w:p>
    <w:p w14:paraId="6F26F918" w14:textId="77777777" w:rsidR="00B86A3A" w:rsidRPr="00575128" w:rsidRDefault="00B86A3A" w:rsidP="00A76190">
      <w:pPr>
        <w:spacing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04,i</m:t>
              </m:r>
            </m:sub>
          </m:sSub>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09,t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04,t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ijt</m:t>
              </m:r>
            </m:sub>
          </m:sSub>
        </m:oMath>
      </m:oMathPara>
    </w:p>
    <w:p w14:paraId="452EFEDC" w14:textId="77777777" w:rsidR="002B2642" w:rsidRPr="00575128" w:rsidRDefault="002B2642" w:rsidP="00A76190">
      <w:pPr>
        <w:spacing w:line="360" w:lineRule="auto"/>
        <w:rPr>
          <w:rFonts w:ascii="Times New Roman" w:hAnsi="Times New Roman" w:cs="Times New Roman"/>
          <w:sz w:val="24"/>
          <w:szCs w:val="24"/>
        </w:rPr>
      </w:pPr>
    </w:p>
    <w:p w14:paraId="36F4228D"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Where β</w:t>
      </w:r>
      <w:r w:rsidRPr="00575128">
        <w:rPr>
          <w:rFonts w:ascii="Cambria Math" w:hAnsi="Cambria Math" w:cs="Cambria Math"/>
          <w:sz w:val="24"/>
          <w:szCs w:val="24"/>
        </w:rPr>
        <w:t>₁</w:t>
      </w:r>
      <w:r w:rsidRPr="00575128">
        <w:rPr>
          <w:rFonts w:ascii="Times New Roman" w:hAnsi="Times New Roman" w:cs="Times New Roman"/>
          <w:sz w:val="24"/>
          <w:szCs w:val="24"/>
        </w:rPr>
        <w:t xml:space="preserve"> is the</w:t>
      </w:r>
      <w:r w:rsidR="00CE669E" w:rsidRPr="00575128">
        <w:rPr>
          <w:rFonts w:ascii="Times New Roman" w:hAnsi="Times New Roman" w:cs="Times New Roman"/>
          <w:sz w:val="24"/>
          <w:szCs w:val="24"/>
        </w:rPr>
        <w:t xml:space="preserve"> five year (or medium-term) treatment effect, </w:t>
      </w:r>
      <w:r w:rsidRPr="00575128">
        <w:rPr>
          <w:rFonts w:ascii="Times New Roman" w:hAnsi="Times New Roman" w:cs="Times New Roman"/>
          <w:sz w:val="24"/>
          <w:szCs w:val="24"/>
        </w:rPr>
        <w:t xml:space="preserve"> β</w:t>
      </w:r>
      <w:r w:rsidRPr="00575128">
        <w:rPr>
          <w:rFonts w:ascii="Cambria Math" w:hAnsi="Cambria Math" w:cs="Cambria Math"/>
          <w:sz w:val="24"/>
          <w:szCs w:val="24"/>
        </w:rPr>
        <w:t>₂</w:t>
      </w:r>
      <w:r w:rsidRPr="00575128">
        <w:rPr>
          <w:rFonts w:ascii="Times New Roman" w:hAnsi="Times New Roman" w:cs="Times New Roman"/>
          <w:sz w:val="24"/>
          <w:szCs w:val="24"/>
        </w:rPr>
        <w:t xml:space="preserve"> is the </w:t>
      </w:r>
      <w:r w:rsidR="00CE669E" w:rsidRPr="00575128">
        <w:rPr>
          <w:rFonts w:ascii="Times New Roman" w:hAnsi="Times New Roman" w:cs="Times New Roman"/>
          <w:sz w:val="24"/>
          <w:szCs w:val="24"/>
        </w:rPr>
        <w:t>short-term treatment effect and β</w:t>
      </w:r>
      <w:r w:rsidR="00CE669E" w:rsidRPr="00575128">
        <w:rPr>
          <w:rFonts w:ascii="Times New Roman" w:hAnsi="Times New Roman" w:cs="Times New Roman"/>
          <w:sz w:val="24"/>
          <w:szCs w:val="24"/>
          <w:vertAlign w:val="subscript"/>
        </w:rPr>
        <w:t>3</w:t>
      </w:r>
      <w:r w:rsidR="00CE669E" w:rsidRPr="00575128">
        <w:rPr>
          <w:rFonts w:ascii="Times New Roman" w:hAnsi="Times New Roman" w:cs="Times New Roman"/>
          <w:sz w:val="24"/>
          <w:szCs w:val="24"/>
        </w:rPr>
        <w:t xml:space="preserve"> is the effect of being in the group of families treated in 2004.  T</w:t>
      </w:r>
      <w:r w:rsidRPr="00575128">
        <w:rPr>
          <w:rFonts w:ascii="Times New Roman" w:hAnsi="Times New Roman" w:cs="Times New Roman"/>
          <w:sz w:val="24"/>
          <w:szCs w:val="24"/>
        </w:rPr>
        <w:t>he Xs are a vector of househo</w:t>
      </w:r>
      <w:r w:rsidR="00CE669E" w:rsidRPr="00575128">
        <w:rPr>
          <w:rFonts w:ascii="Times New Roman" w:hAnsi="Times New Roman" w:cs="Times New Roman"/>
          <w:sz w:val="24"/>
          <w:szCs w:val="24"/>
        </w:rPr>
        <w:t>ld characteristics, the</w:t>
      </w:r>
      <w:r w:rsidRPr="00575128">
        <w:rPr>
          <w:rFonts w:ascii="Times New Roman" w:hAnsi="Times New Roman" w:cs="Times New Roman"/>
          <w:sz w:val="24"/>
          <w:szCs w:val="24"/>
        </w:rPr>
        <w:t xml:space="preserve"> γs are</w:t>
      </w:r>
      <w:r w:rsidR="00CE669E" w:rsidRPr="00575128">
        <w:rPr>
          <w:rFonts w:ascii="Times New Roman" w:hAnsi="Times New Roman" w:cs="Times New Roman"/>
          <w:sz w:val="24"/>
          <w:szCs w:val="24"/>
        </w:rPr>
        <w:t xml:space="preserve"> individual (or household) and municipio and</w:t>
      </w:r>
      <w:r w:rsidRPr="00575128">
        <w:rPr>
          <w:rFonts w:ascii="Times New Roman" w:hAnsi="Times New Roman" w:cs="Times New Roman"/>
          <w:sz w:val="24"/>
          <w:szCs w:val="24"/>
        </w:rPr>
        <w:t xml:space="preserve"> fixed effects</w:t>
      </w:r>
      <w:r w:rsidR="00CE669E" w:rsidRPr="00575128">
        <w:rPr>
          <w:rFonts w:ascii="Times New Roman" w:hAnsi="Times New Roman" w:cs="Times New Roman"/>
          <w:sz w:val="24"/>
          <w:szCs w:val="24"/>
        </w:rPr>
        <w:t xml:space="preserve"> and the Yr variables are year fixed effects</w:t>
      </w:r>
      <w:r w:rsidRPr="00575128">
        <w:rPr>
          <w:rFonts w:ascii="Times New Roman" w:hAnsi="Times New Roman" w:cs="Times New Roman"/>
          <w:sz w:val="24"/>
          <w:szCs w:val="24"/>
        </w:rPr>
        <w:t>. I measure the effect of SP on several different outcomes, including utilization of health care services, spending on health care, health outcome</w:t>
      </w:r>
      <w:r w:rsidR="00CE669E" w:rsidRPr="00575128">
        <w:rPr>
          <w:rFonts w:ascii="Times New Roman" w:hAnsi="Times New Roman" w:cs="Times New Roman"/>
          <w:sz w:val="24"/>
          <w:szCs w:val="24"/>
        </w:rPr>
        <w:t>s, both for individuals, children under 10, and households</w:t>
      </w:r>
      <w:r w:rsidRPr="00575128">
        <w:rPr>
          <w:rFonts w:ascii="Times New Roman" w:hAnsi="Times New Roman" w:cs="Times New Roman"/>
          <w:sz w:val="24"/>
          <w:szCs w:val="24"/>
        </w:rPr>
        <w:t>.</w:t>
      </w:r>
    </w:p>
    <w:p w14:paraId="4EDE52E3" w14:textId="77777777" w:rsidR="00891285"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 xml:space="preserve"> This approach is si</w:t>
      </w:r>
      <w:r w:rsidR="00CE669E" w:rsidRPr="00575128">
        <w:rPr>
          <w:rFonts w:ascii="Times New Roman" w:hAnsi="Times New Roman" w:cs="Times New Roman"/>
          <w:sz w:val="24"/>
          <w:szCs w:val="24"/>
        </w:rPr>
        <w:t xml:space="preserve">milar to that followed by </w:t>
      </w:r>
      <w:r w:rsidRPr="00575128">
        <w:rPr>
          <w:rFonts w:ascii="Times New Roman" w:hAnsi="Times New Roman" w:cs="Times New Roman"/>
          <w:sz w:val="24"/>
          <w:szCs w:val="24"/>
        </w:rPr>
        <w:t>Miguel</w:t>
      </w:r>
      <w:r w:rsidR="00CE669E" w:rsidRPr="00575128">
        <w:rPr>
          <w:rFonts w:ascii="Times New Roman" w:hAnsi="Times New Roman" w:cs="Times New Roman"/>
          <w:sz w:val="24"/>
          <w:szCs w:val="24"/>
        </w:rPr>
        <w:t xml:space="preserve"> and </w:t>
      </w:r>
      <w:r w:rsidRPr="00575128">
        <w:rPr>
          <w:rFonts w:ascii="Times New Roman" w:hAnsi="Times New Roman" w:cs="Times New Roman"/>
          <w:sz w:val="24"/>
          <w:szCs w:val="24"/>
        </w:rPr>
        <w:t>Kreme</w:t>
      </w:r>
      <w:r w:rsidR="00CE669E" w:rsidRPr="00575128">
        <w:rPr>
          <w:rFonts w:ascii="Times New Roman" w:hAnsi="Times New Roman" w:cs="Times New Roman"/>
          <w:sz w:val="24"/>
          <w:szCs w:val="24"/>
        </w:rPr>
        <w:t>r (2004)</w:t>
      </w:r>
      <w:r w:rsidRPr="00575128">
        <w:rPr>
          <w:rFonts w:ascii="Times New Roman" w:hAnsi="Times New Roman" w:cs="Times New Roman"/>
          <w:sz w:val="24"/>
          <w:szCs w:val="24"/>
        </w:rPr>
        <w:t xml:space="preserve"> in their study of the treatment effects of deworming medication. In their case, there was true random assignment at the school level, but students took deworming drugs voluntarily. In order to correct for the possible bias introduced when the students that choose deworming medication are different in type from those that do not, Miguel and Kremer compare the students that participate in the deworming program during the first phase of the study to those that choose to participate in the program when it is offered to them i</w:t>
      </w:r>
      <w:r w:rsidR="00922E0D" w:rsidRPr="00575128">
        <w:rPr>
          <w:rFonts w:ascii="Times New Roman" w:hAnsi="Times New Roman" w:cs="Times New Roman"/>
          <w:sz w:val="24"/>
          <w:szCs w:val="24"/>
        </w:rPr>
        <w:t>n a later phase. Because post-treatment</w:t>
      </w:r>
      <w:r w:rsidRPr="00575128">
        <w:rPr>
          <w:rFonts w:ascii="Times New Roman" w:hAnsi="Times New Roman" w:cs="Times New Roman"/>
          <w:sz w:val="24"/>
          <w:szCs w:val="24"/>
        </w:rPr>
        <w:t xml:space="preserve"> dat</w:t>
      </w:r>
      <w:r w:rsidR="00922E0D" w:rsidRPr="00575128">
        <w:rPr>
          <w:rFonts w:ascii="Times New Roman" w:hAnsi="Times New Roman" w:cs="Times New Roman"/>
          <w:sz w:val="24"/>
          <w:szCs w:val="24"/>
        </w:rPr>
        <w:t xml:space="preserve">a is also available </w:t>
      </w:r>
      <w:r w:rsidR="00922E0D" w:rsidRPr="00575128">
        <w:rPr>
          <w:rFonts w:ascii="Times New Roman" w:hAnsi="Times New Roman" w:cs="Times New Roman"/>
          <w:sz w:val="24"/>
          <w:szCs w:val="24"/>
        </w:rPr>
        <w:lastRenderedPageBreak/>
        <w:t>for the 2007-09</w:t>
      </w:r>
      <w:r w:rsidRPr="00575128">
        <w:rPr>
          <w:rFonts w:ascii="Times New Roman" w:hAnsi="Times New Roman" w:cs="Times New Roman"/>
          <w:sz w:val="24"/>
          <w:szCs w:val="24"/>
        </w:rPr>
        <w:t xml:space="preserve"> cohort of families, I am able to depart from this strategy slightly and increase the size of my sample. Following </w:t>
      </w:r>
      <w:r w:rsidR="00922E0D" w:rsidRPr="00575128">
        <w:rPr>
          <w:rFonts w:ascii="Times New Roman" w:hAnsi="Times New Roman" w:cs="Times New Roman"/>
          <w:sz w:val="24"/>
          <w:szCs w:val="24"/>
        </w:rPr>
        <w:t>(Autor 2006),</w:t>
      </w:r>
      <w:r w:rsidRPr="00575128">
        <w:rPr>
          <w:rFonts w:ascii="Times New Roman" w:hAnsi="Times New Roman" w:cs="Times New Roman"/>
          <w:sz w:val="24"/>
          <w:szCs w:val="24"/>
        </w:rPr>
        <w:t xml:space="preserve"> I use the two treatment groups as controls for each other at different point</w:t>
      </w:r>
      <w:r w:rsidR="00922E0D" w:rsidRPr="00575128">
        <w:rPr>
          <w:rFonts w:ascii="Times New Roman" w:hAnsi="Times New Roman" w:cs="Times New Roman"/>
          <w:sz w:val="24"/>
          <w:szCs w:val="24"/>
        </w:rPr>
        <w:t>s in time. Between 2002 and 2004</w:t>
      </w:r>
      <w:r w:rsidRPr="00575128">
        <w:rPr>
          <w:rFonts w:ascii="Times New Roman" w:hAnsi="Times New Roman" w:cs="Times New Roman"/>
          <w:sz w:val="24"/>
          <w:szCs w:val="24"/>
        </w:rPr>
        <w:t>, the treatment st</w:t>
      </w:r>
      <w:r w:rsidR="00922E0D" w:rsidRPr="00575128">
        <w:rPr>
          <w:rFonts w:ascii="Times New Roman" w:hAnsi="Times New Roman" w:cs="Times New Roman"/>
          <w:sz w:val="24"/>
          <w:szCs w:val="24"/>
        </w:rPr>
        <w:t>atus of families treated in 2007-09</w:t>
      </w:r>
      <w:r w:rsidRPr="00575128">
        <w:rPr>
          <w:rFonts w:ascii="Times New Roman" w:hAnsi="Times New Roman" w:cs="Times New Roman"/>
          <w:sz w:val="24"/>
          <w:szCs w:val="24"/>
        </w:rPr>
        <w:t xml:space="preserve"> remains unchanged, and so those families act as a control for the f</w:t>
      </w:r>
      <w:r w:rsidR="00922E0D" w:rsidRPr="00575128">
        <w:rPr>
          <w:rFonts w:ascii="Times New Roman" w:hAnsi="Times New Roman" w:cs="Times New Roman"/>
          <w:sz w:val="24"/>
          <w:szCs w:val="24"/>
        </w:rPr>
        <w:t>amilies treated in 2004</w:t>
      </w:r>
      <w:r w:rsidRPr="00575128">
        <w:rPr>
          <w:rFonts w:ascii="Times New Roman" w:hAnsi="Times New Roman" w:cs="Times New Roman"/>
          <w:sz w:val="24"/>
          <w:szCs w:val="24"/>
        </w:rPr>
        <w:t xml:space="preserve">. </w:t>
      </w:r>
    </w:p>
    <w:p w14:paraId="421EBC3C" w14:textId="77777777" w:rsidR="002B2642" w:rsidRPr="00575128" w:rsidRDefault="002B2642" w:rsidP="00A76190">
      <w:pPr>
        <w:spacing w:line="360" w:lineRule="auto"/>
        <w:rPr>
          <w:rFonts w:ascii="Times New Roman" w:hAnsi="Times New Roman" w:cs="Times New Roman"/>
          <w:b/>
          <w:sz w:val="24"/>
          <w:szCs w:val="24"/>
        </w:rPr>
      </w:pPr>
      <w:r w:rsidRPr="00575128">
        <w:rPr>
          <w:rFonts w:ascii="Times New Roman" w:hAnsi="Times New Roman" w:cs="Times New Roman"/>
          <w:b/>
          <w:sz w:val="24"/>
          <w:szCs w:val="24"/>
        </w:rPr>
        <w:t>Selection</w:t>
      </w:r>
    </w:p>
    <w:p w14:paraId="3028279C" w14:textId="77777777" w:rsidR="00EE0431" w:rsidRPr="00EE0431" w:rsidRDefault="002B2642" w:rsidP="00EE0431">
      <w:pPr>
        <w:spacing w:line="360" w:lineRule="auto"/>
        <w:ind w:firstLine="720"/>
        <w:rPr>
          <w:rFonts w:ascii="Times New Roman" w:hAnsi="Times New Roman" w:cs="Times New Roman"/>
          <w:sz w:val="24"/>
          <w:szCs w:val="24"/>
        </w:rPr>
      </w:pPr>
      <w:r w:rsidRPr="00EE0431">
        <w:rPr>
          <w:rFonts w:ascii="Times New Roman" w:hAnsi="Times New Roman" w:cs="Times New Roman"/>
          <w:sz w:val="24"/>
          <w:szCs w:val="24"/>
        </w:rPr>
        <w:t xml:space="preserve">    </w:t>
      </w:r>
      <w:r w:rsidR="008505F4" w:rsidRPr="00EE0431">
        <w:rPr>
          <w:rFonts w:ascii="Times New Roman" w:hAnsi="Times New Roman" w:cs="Times New Roman"/>
          <w:sz w:val="24"/>
          <w:szCs w:val="24"/>
        </w:rPr>
        <w:tab/>
      </w:r>
      <w:r w:rsidR="00EE0431" w:rsidRPr="00EE0431">
        <w:rPr>
          <w:rFonts w:ascii="Times New Roman" w:hAnsi="Times New Roman" w:cs="Times New Roman"/>
          <w:sz w:val="24"/>
          <w:szCs w:val="24"/>
        </w:rPr>
        <w:t>One of the key elements of the early phases of Seguro Popular is the targeting of beneficiaries by socio-economic status. In order to serve the neediest and most vulnerable first, state governments developed instruments to identify potential beneficiaries that were similar to those used by the Oportunidades program</w:t>
      </w:r>
      <w:r w:rsidR="00EE0431" w:rsidRPr="00EE0431">
        <w:rPr>
          <w:rStyle w:val="FootnoteReference"/>
          <w:rFonts w:ascii="Times New Roman" w:hAnsi="Times New Roman" w:cs="Times New Roman"/>
          <w:sz w:val="24"/>
          <w:szCs w:val="24"/>
        </w:rPr>
        <w:footnoteReference w:id="6"/>
      </w:r>
      <w:r w:rsidR="00EE0431" w:rsidRPr="00EE0431">
        <w:rPr>
          <w:rFonts w:ascii="Times New Roman" w:hAnsi="Times New Roman" w:cs="Times New Roman"/>
          <w:sz w:val="24"/>
          <w:szCs w:val="24"/>
        </w:rPr>
        <w:t>.  The goal was to give priority in affiliation to families in the lowest income quintile, to rural residents, and to indigenous populations. According to state estimates, income targeting has been near-perfect, with half of states reporting by 2005 that nearly 100% of their beneficiaries are in the lowest income quintile, and only 5 states reporting that less than 80% targeting. Overall, only 7% of beneficiaries had an income high enough to require them to contribute to the program (Scott (2006)).</w:t>
      </w:r>
    </w:p>
    <w:p w14:paraId="0F844F09" w14:textId="77777777" w:rsidR="00EE0431" w:rsidRPr="00EE0431" w:rsidRDefault="00EE0431" w:rsidP="00EE0431">
      <w:pPr>
        <w:spacing w:line="360" w:lineRule="auto"/>
        <w:ind w:firstLine="720"/>
        <w:rPr>
          <w:rFonts w:ascii="Times New Roman" w:hAnsi="Times New Roman" w:cs="Times New Roman"/>
          <w:sz w:val="24"/>
          <w:szCs w:val="24"/>
        </w:rPr>
      </w:pPr>
      <w:r w:rsidRPr="00EE0431">
        <w:rPr>
          <w:rFonts w:ascii="Times New Roman" w:hAnsi="Times New Roman" w:cs="Times New Roman"/>
          <w:sz w:val="24"/>
          <w:szCs w:val="24"/>
        </w:rPr>
        <w:t>These reports of near-perfect targeting appear to be in error, however. In their 2006 study of affiliated individuals and their communities, Gakidou and colleagues questioned these claims. Using the 2004 National Income and Expenditure Survey and the 2005 Census, they found that only 40% of affiliates were in the lowest income quintile, with 19% being in the lowest decile and 21% in the second lowest decile. Classifying municipios by levels of relative deprivation, they also found that 40% of affiliates lived in the second and third lowest deciles of deprivation, while only 15% lived in the lowest deprivation decile</w:t>
      </w:r>
      <w:r w:rsidRPr="00EE0431">
        <w:rPr>
          <w:rStyle w:val="FootnoteReference"/>
          <w:rFonts w:ascii="Times New Roman" w:hAnsi="Times New Roman" w:cs="Times New Roman"/>
          <w:sz w:val="24"/>
          <w:szCs w:val="24"/>
        </w:rPr>
        <w:footnoteReference w:id="7"/>
      </w:r>
      <w:r w:rsidRPr="00EE0431">
        <w:rPr>
          <w:rFonts w:ascii="Times New Roman" w:hAnsi="Times New Roman" w:cs="Times New Roman"/>
          <w:sz w:val="24"/>
          <w:szCs w:val="24"/>
        </w:rPr>
        <w:t>. They also found that 50.1% of recipients lived in rural areas (23.5% of the population) and 9% were indigenous (6% of the population). However, controlling for wealth, rural residence, and community deprivation, they found that members of indigenous communities were less likely to affiliate (Gakidou et al. (2006)).</w:t>
      </w:r>
    </w:p>
    <w:p w14:paraId="61D8CB0F" w14:textId="77777777" w:rsidR="002B2642" w:rsidRPr="00575128" w:rsidRDefault="002B2642" w:rsidP="00EE0431">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lastRenderedPageBreak/>
        <w:t>In order to test selection in to the Seguro</w:t>
      </w:r>
      <w:r w:rsidR="00891285" w:rsidRPr="00575128">
        <w:rPr>
          <w:rFonts w:ascii="Times New Roman" w:hAnsi="Times New Roman" w:cs="Times New Roman"/>
          <w:sz w:val="24"/>
          <w:szCs w:val="24"/>
        </w:rPr>
        <w:t xml:space="preserve"> Popular program, I use OLS to find the determinants of affiliation by 2009 on the total sample of families.</w:t>
      </w:r>
      <w:r w:rsidRPr="00575128">
        <w:rPr>
          <w:rFonts w:ascii="Times New Roman" w:hAnsi="Times New Roman" w:cs="Times New Roman"/>
          <w:sz w:val="24"/>
          <w:szCs w:val="24"/>
        </w:rPr>
        <w:t xml:space="preserve"> The probability of enrolling in the program is believed to be a function of health status, health care consumption, </w:t>
      </w:r>
      <w:r w:rsidR="00891285" w:rsidRPr="00575128">
        <w:rPr>
          <w:rFonts w:ascii="Times New Roman" w:hAnsi="Times New Roman" w:cs="Times New Roman"/>
          <w:sz w:val="24"/>
          <w:szCs w:val="24"/>
        </w:rPr>
        <w:t xml:space="preserve">status in Oportunidades, length of eligibility (status in the 2004 treated group), insurance coverage in 2002, </w:t>
      </w:r>
      <w:r w:rsidRPr="00575128">
        <w:rPr>
          <w:rFonts w:ascii="Times New Roman" w:hAnsi="Times New Roman" w:cs="Times New Roman"/>
          <w:sz w:val="24"/>
          <w:szCs w:val="24"/>
        </w:rPr>
        <w:t xml:space="preserve">income, and household demographics </w:t>
      </w:r>
      <w:r w:rsidR="00891285" w:rsidRPr="00575128">
        <w:rPr>
          <w:rFonts w:ascii="Times New Roman" w:hAnsi="Times New Roman" w:cs="Times New Roman"/>
          <w:sz w:val="24"/>
          <w:szCs w:val="24"/>
        </w:rPr>
        <w:t xml:space="preserve">(Spenkuch 2011) </w:t>
      </w:r>
      <w:r w:rsidRPr="00575128">
        <w:rPr>
          <w:rFonts w:ascii="Times New Roman" w:hAnsi="Times New Roman" w:cs="Times New Roman"/>
          <w:sz w:val="24"/>
          <w:szCs w:val="24"/>
        </w:rPr>
        <w:t>(</w:t>
      </w:r>
      <w:r w:rsidR="00891285" w:rsidRPr="00575128">
        <w:rPr>
          <w:rFonts w:ascii="Times New Roman" w:hAnsi="Times New Roman" w:cs="Times New Roman"/>
          <w:sz w:val="24"/>
          <w:szCs w:val="24"/>
        </w:rPr>
        <w:t xml:space="preserve">in this case, </w:t>
      </w:r>
      <w:r w:rsidRPr="00575128">
        <w:rPr>
          <w:rFonts w:ascii="Times New Roman" w:hAnsi="Times New Roman" w:cs="Times New Roman"/>
          <w:sz w:val="24"/>
          <w:szCs w:val="24"/>
        </w:rPr>
        <w:t>includin</w:t>
      </w:r>
      <w:r w:rsidR="00891285" w:rsidRPr="00575128">
        <w:rPr>
          <w:rFonts w:ascii="Times New Roman" w:hAnsi="Times New Roman" w:cs="Times New Roman"/>
          <w:sz w:val="24"/>
          <w:szCs w:val="24"/>
        </w:rPr>
        <w:t xml:space="preserve">g </w:t>
      </w:r>
      <w:r w:rsidRPr="00575128">
        <w:rPr>
          <w:rFonts w:ascii="Times New Roman" w:hAnsi="Times New Roman" w:cs="Times New Roman"/>
          <w:sz w:val="24"/>
          <w:szCs w:val="24"/>
        </w:rPr>
        <w:t xml:space="preserve">indigenous status, </w:t>
      </w:r>
      <w:r w:rsidR="00891285" w:rsidRPr="00575128">
        <w:rPr>
          <w:rFonts w:ascii="Times New Roman" w:hAnsi="Times New Roman" w:cs="Times New Roman"/>
          <w:sz w:val="24"/>
          <w:szCs w:val="24"/>
        </w:rPr>
        <w:t xml:space="preserve">sex, education, age, </w:t>
      </w:r>
      <w:r w:rsidRPr="00575128">
        <w:rPr>
          <w:rFonts w:ascii="Times New Roman" w:hAnsi="Times New Roman" w:cs="Times New Roman"/>
          <w:sz w:val="24"/>
          <w:szCs w:val="24"/>
        </w:rPr>
        <w:t>number of household memb</w:t>
      </w:r>
      <w:r w:rsidR="00891285" w:rsidRPr="00575128">
        <w:rPr>
          <w:rFonts w:ascii="Times New Roman" w:hAnsi="Times New Roman" w:cs="Times New Roman"/>
          <w:sz w:val="24"/>
          <w:szCs w:val="24"/>
        </w:rPr>
        <w:t>ers, number of children under 6</w:t>
      </w:r>
      <w:r w:rsidRPr="00575128">
        <w:rPr>
          <w:rFonts w:ascii="Times New Roman" w:hAnsi="Times New Roman" w:cs="Times New Roman"/>
          <w:sz w:val="24"/>
          <w:szCs w:val="24"/>
        </w:rPr>
        <w:t>).</w:t>
      </w:r>
      <w:r w:rsidR="00891285" w:rsidRPr="00575128">
        <w:rPr>
          <w:rFonts w:ascii="Times New Roman" w:hAnsi="Times New Roman" w:cs="Times New Roman"/>
          <w:sz w:val="24"/>
          <w:szCs w:val="24"/>
        </w:rPr>
        <w:t xml:space="preserve">  I </w:t>
      </w:r>
      <w:r w:rsidR="008D311F" w:rsidRPr="00575128">
        <w:rPr>
          <w:rFonts w:ascii="Times New Roman" w:hAnsi="Times New Roman" w:cs="Times New Roman"/>
          <w:sz w:val="24"/>
          <w:szCs w:val="24"/>
        </w:rPr>
        <w:t>believe selection occurs according to the following function</w:t>
      </w:r>
      <w:r w:rsidR="00891285" w:rsidRPr="00575128">
        <w:rPr>
          <w:rFonts w:ascii="Times New Roman" w:hAnsi="Times New Roman" w:cs="Times New Roman"/>
          <w:sz w:val="24"/>
          <w:szCs w:val="24"/>
        </w:rPr>
        <w:t>:</w:t>
      </w:r>
    </w:p>
    <w:p w14:paraId="54F2E088" w14:textId="77777777" w:rsidR="00891285" w:rsidRPr="00575128" w:rsidRDefault="00891285" w:rsidP="00A76190">
      <w:pPr>
        <w:spacing w:line="360" w:lineRule="auto"/>
        <w:rPr>
          <w:rFonts w:ascii="Times New Roman" w:hAnsi="Times New Roman" w:cs="Times New Roman"/>
          <w:sz w:val="24"/>
          <w:szCs w:val="24"/>
        </w:rPr>
      </w:pPr>
      <w:r w:rsidRPr="00575128">
        <w:rPr>
          <w:rFonts w:ascii="Times New Roman" w:hAnsi="Times New Roman" w:cs="Times New Roman"/>
          <w:i/>
          <w:sz w:val="24"/>
          <w:szCs w:val="24"/>
        </w:rPr>
        <w:t>Pr(SP</w:t>
      </w:r>
      <w:r w:rsidRPr="00575128">
        <w:rPr>
          <w:rFonts w:ascii="Times New Roman" w:hAnsi="Times New Roman" w:cs="Times New Roman"/>
          <w:i/>
          <w:sz w:val="24"/>
          <w:szCs w:val="24"/>
          <w:vertAlign w:val="subscript"/>
        </w:rPr>
        <w:t>ij</w:t>
      </w:r>
      <w:r w:rsidRPr="00575128">
        <w:rPr>
          <w:rFonts w:ascii="Times New Roman" w:hAnsi="Times New Roman" w:cs="Times New Roman"/>
          <w:i/>
          <w:sz w:val="24"/>
          <w:szCs w:val="24"/>
        </w:rPr>
        <w:t>=1 | E</w:t>
      </w:r>
      <w:r w:rsidRPr="00575128">
        <w:rPr>
          <w:rFonts w:ascii="Times New Roman" w:hAnsi="Times New Roman" w:cs="Times New Roman"/>
          <w:i/>
          <w:sz w:val="24"/>
          <w:szCs w:val="24"/>
          <w:vertAlign w:val="subscript"/>
        </w:rPr>
        <w:t>j</w:t>
      </w:r>
      <w:r w:rsidRPr="00575128">
        <w:rPr>
          <w:rFonts w:ascii="Times New Roman" w:hAnsi="Times New Roman" w:cs="Times New Roman"/>
          <w:i/>
          <w:sz w:val="24"/>
          <w:szCs w:val="24"/>
        </w:rPr>
        <w:t>=1)=f(HealthCare</w:t>
      </w:r>
      <w:r w:rsidRPr="00575128">
        <w:rPr>
          <w:rFonts w:ascii="Times New Roman" w:hAnsi="Times New Roman" w:cs="Times New Roman"/>
          <w:i/>
          <w:sz w:val="24"/>
          <w:szCs w:val="24"/>
          <w:vertAlign w:val="subscript"/>
        </w:rPr>
        <w:t>i</w:t>
      </w:r>
      <w:r w:rsidRPr="00575128">
        <w:rPr>
          <w:rFonts w:ascii="Times New Roman" w:hAnsi="Times New Roman" w:cs="Times New Roman"/>
          <w:i/>
          <w:sz w:val="24"/>
          <w:szCs w:val="24"/>
        </w:rPr>
        <w:t>, Treated04</w:t>
      </w:r>
      <w:r w:rsidRPr="00575128">
        <w:rPr>
          <w:rFonts w:ascii="Times New Roman" w:hAnsi="Times New Roman" w:cs="Times New Roman"/>
          <w:i/>
          <w:sz w:val="24"/>
          <w:szCs w:val="24"/>
          <w:vertAlign w:val="subscript"/>
        </w:rPr>
        <w:t>j</w:t>
      </w:r>
      <w:r w:rsidRPr="00575128">
        <w:rPr>
          <w:rFonts w:ascii="Times New Roman" w:hAnsi="Times New Roman" w:cs="Times New Roman"/>
          <w:i/>
          <w:sz w:val="24"/>
          <w:szCs w:val="24"/>
        </w:rPr>
        <w:t>, Oportunidades</w:t>
      </w:r>
      <w:r w:rsidRPr="00575128">
        <w:rPr>
          <w:rFonts w:ascii="Times New Roman" w:hAnsi="Times New Roman" w:cs="Times New Roman"/>
          <w:i/>
          <w:sz w:val="24"/>
          <w:szCs w:val="24"/>
          <w:vertAlign w:val="subscript"/>
        </w:rPr>
        <w:t>i</w:t>
      </w:r>
      <w:r w:rsidRPr="00575128">
        <w:rPr>
          <w:rFonts w:ascii="Times New Roman" w:hAnsi="Times New Roman" w:cs="Times New Roman"/>
          <w:i/>
          <w:sz w:val="24"/>
          <w:szCs w:val="24"/>
        </w:rPr>
        <w:t>, Demographics</w:t>
      </w:r>
      <w:r w:rsidRPr="00575128">
        <w:rPr>
          <w:rFonts w:ascii="Times New Roman" w:hAnsi="Times New Roman" w:cs="Times New Roman"/>
          <w:i/>
          <w:sz w:val="24"/>
          <w:szCs w:val="24"/>
          <w:vertAlign w:val="subscript"/>
        </w:rPr>
        <w:t>i</w:t>
      </w:r>
      <w:r w:rsidRPr="00575128">
        <w:rPr>
          <w:rFonts w:ascii="Times New Roman" w:hAnsi="Times New Roman" w:cs="Times New Roman"/>
          <w:i/>
          <w:sz w:val="24"/>
          <w:szCs w:val="24"/>
        </w:rPr>
        <w:t>)</w:t>
      </w:r>
      <w:r w:rsidRPr="00575128">
        <w:rPr>
          <w:rFonts w:ascii="Times New Roman" w:hAnsi="Times New Roman" w:cs="Times New Roman"/>
          <w:sz w:val="24"/>
          <w:szCs w:val="24"/>
        </w:rPr>
        <w:tab/>
      </w:r>
      <w:r w:rsidRPr="00575128">
        <w:rPr>
          <w:rFonts w:ascii="Times New Roman" w:hAnsi="Times New Roman" w:cs="Times New Roman"/>
          <w:sz w:val="24"/>
          <w:szCs w:val="24"/>
        </w:rPr>
        <w:tab/>
        <w:t>(4)</w:t>
      </w:r>
    </w:p>
    <w:p w14:paraId="049C9255" w14:textId="77777777" w:rsidR="008505F4" w:rsidRPr="00575128" w:rsidRDefault="008505F4" w:rsidP="008505F4">
      <w:pPr>
        <w:spacing w:line="360" w:lineRule="auto"/>
        <w:rPr>
          <w:rFonts w:ascii="Times New Roman" w:hAnsi="Times New Roman" w:cs="Times New Roman"/>
          <w:b/>
          <w:sz w:val="24"/>
          <w:szCs w:val="24"/>
        </w:rPr>
      </w:pPr>
      <w:r w:rsidRPr="00575128">
        <w:rPr>
          <w:rFonts w:ascii="Times New Roman" w:hAnsi="Times New Roman" w:cs="Times New Roman"/>
          <w:b/>
          <w:sz w:val="24"/>
          <w:szCs w:val="24"/>
        </w:rPr>
        <w:t>Instrumental Variables Analysis</w:t>
      </w:r>
    </w:p>
    <w:p w14:paraId="05A680F4" w14:textId="77777777" w:rsidR="00891285" w:rsidRPr="00575128" w:rsidRDefault="00891285" w:rsidP="008505F4">
      <w:pPr>
        <w:spacing w:line="360" w:lineRule="auto"/>
        <w:rPr>
          <w:rFonts w:ascii="Times New Roman" w:hAnsi="Times New Roman" w:cs="Times New Roman"/>
          <w:sz w:val="24"/>
          <w:szCs w:val="24"/>
        </w:rPr>
      </w:pPr>
      <w:r w:rsidRPr="00575128">
        <w:rPr>
          <w:rFonts w:ascii="Times New Roman" w:hAnsi="Times New Roman" w:cs="Times New Roman"/>
          <w:sz w:val="24"/>
          <w:szCs w:val="24"/>
        </w:rPr>
        <w:t>Finally, some variables in ENCELURB survey are only available in the 2009 round, including use of preventive care and children’s educational attainment.  In order to use these outcome variables in my study, I perform a two stage least squa</w:t>
      </w:r>
      <w:r w:rsidR="008D311F" w:rsidRPr="00575128">
        <w:rPr>
          <w:rFonts w:ascii="Times New Roman" w:hAnsi="Times New Roman" w:cs="Times New Roman"/>
          <w:sz w:val="24"/>
          <w:szCs w:val="24"/>
        </w:rPr>
        <w:t>res analysis on my full sample of households, instrumenting for SP enrollment with the three strongest predictors of enrollment found in the analysis of selection.   The following equations are estimated together:</w:t>
      </w:r>
    </w:p>
    <w:p w14:paraId="5FADBB59" w14:textId="77777777" w:rsidR="002B2642" w:rsidRPr="00575128" w:rsidRDefault="008D311F" w:rsidP="008D311F">
      <w:pPr>
        <w:spacing w:line="360" w:lineRule="auto"/>
        <w:ind w:firstLine="360"/>
        <w:jc w:val="center"/>
        <w:rPr>
          <w:rFonts w:ascii="Times New Roman" w:hAnsi="Times New Roman" w:cs="Times New Roman"/>
          <w:sz w:val="24"/>
          <w:szCs w:val="24"/>
        </w:rPr>
      </w:pPr>
      <w:r w:rsidRPr="00575128">
        <w:rPr>
          <w:rFonts w:ascii="Times New Roman" w:hAnsi="Times New Roman" w:cs="Times New Roman"/>
          <w:i/>
          <w:sz w:val="24"/>
          <w:szCs w:val="24"/>
        </w:rPr>
        <w:t>Pr(SP</w:t>
      </w:r>
      <w:r w:rsidRPr="00575128">
        <w:rPr>
          <w:rFonts w:ascii="Times New Roman" w:hAnsi="Times New Roman" w:cs="Times New Roman"/>
          <w:i/>
          <w:sz w:val="24"/>
          <w:szCs w:val="24"/>
          <w:vertAlign w:val="subscript"/>
        </w:rPr>
        <w:t>ij</w:t>
      </w:r>
      <w:r w:rsidRPr="00575128">
        <w:rPr>
          <w:rFonts w:ascii="Times New Roman" w:hAnsi="Times New Roman" w:cs="Times New Roman"/>
          <w:i/>
          <w:sz w:val="24"/>
          <w:szCs w:val="24"/>
        </w:rPr>
        <w:t>=1) = α +βTreated04</w:t>
      </w:r>
      <w:r w:rsidRPr="00575128">
        <w:rPr>
          <w:rFonts w:ascii="Times New Roman" w:hAnsi="Times New Roman" w:cs="Times New Roman"/>
          <w:i/>
          <w:sz w:val="24"/>
          <w:szCs w:val="24"/>
          <w:vertAlign w:val="subscript"/>
        </w:rPr>
        <w:t>j</w:t>
      </w:r>
      <w:r w:rsidRPr="00575128">
        <w:rPr>
          <w:rFonts w:ascii="Times New Roman" w:hAnsi="Times New Roman" w:cs="Times New Roman"/>
          <w:i/>
          <w:sz w:val="24"/>
          <w:szCs w:val="24"/>
        </w:rPr>
        <w:t xml:space="preserve"> + δ Oportunidades</w:t>
      </w:r>
      <w:r w:rsidRPr="00575128">
        <w:rPr>
          <w:rFonts w:ascii="Times New Roman" w:hAnsi="Times New Roman" w:cs="Times New Roman"/>
          <w:i/>
          <w:sz w:val="24"/>
          <w:szCs w:val="24"/>
          <w:vertAlign w:val="subscript"/>
        </w:rPr>
        <w:t xml:space="preserve">i </w:t>
      </w:r>
      <w:r w:rsidRPr="00575128">
        <w:rPr>
          <w:rFonts w:ascii="Times New Roman" w:hAnsi="Times New Roman" w:cs="Times New Roman"/>
          <w:i/>
          <w:sz w:val="24"/>
          <w:szCs w:val="24"/>
        </w:rPr>
        <w:t>+ γ Insurance02</w:t>
      </w:r>
      <w:r w:rsidRPr="00575128">
        <w:rPr>
          <w:rFonts w:ascii="Times New Roman" w:hAnsi="Times New Roman" w:cs="Times New Roman"/>
          <w:i/>
          <w:sz w:val="24"/>
          <w:szCs w:val="24"/>
          <w:vertAlign w:val="subscript"/>
        </w:rPr>
        <w:t>i</w:t>
      </w:r>
      <w:r w:rsidRPr="00575128">
        <w:rPr>
          <w:rFonts w:ascii="Times New Roman" w:hAnsi="Times New Roman" w:cs="Times New Roman"/>
          <w:i/>
          <w:sz w:val="24"/>
          <w:szCs w:val="24"/>
        </w:rPr>
        <w:t xml:space="preserve"> + ε</w:t>
      </w:r>
      <w:r w:rsidRPr="00575128">
        <w:rPr>
          <w:rFonts w:ascii="Times New Roman" w:hAnsi="Times New Roman" w:cs="Times New Roman"/>
          <w:i/>
          <w:sz w:val="24"/>
          <w:szCs w:val="24"/>
          <w:vertAlign w:val="subscript"/>
        </w:rPr>
        <w:t>ij</w:t>
      </w:r>
      <w:r w:rsidRPr="00575128">
        <w:rPr>
          <w:rFonts w:ascii="Times New Roman" w:hAnsi="Times New Roman" w:cs="Times New Roman"/>
          <w:sz w:val="24"/>
          <w:szCs w:val="24"/>
          <w:vertAlign w:val="subscript"/>
        </w:rPr>
        <w:tab/>
      </w:r>
      <w:r w:rsidRPr="00575128">
        <w:rPr>
          <w:rFonts w:ascii="Times New Roman" w:hAnsi="Times New Roman" w:cs="Times New Roman"/>
          <w:sz w:val="24"/>
          <w:szCs w:val="24"/>
          <w:vertAlign w:val="subscript"/>
        </w:rPr>
        <w:tab/>
      </w:r>
      <w:r w:rsidRPr="00575128">
        <w:rPr>
          <w:rFonts w:ascii="Times New Roman" w:hAnsi="Times New Roman" w:cs="Times New Roman"/>
          <w:sz w:val="24"/>
          <w:szCs w:val="24"/>
          <w:vertAlign w:val="subscript"/>
        </w:rPr>
        <w:tab/>
        <w:t xml:space="preserve"> </w:t>
      </w:r>
      <w:r w:rsidRPr="00575128">
        <w:rPr>
          <w:rFonts w:ascii="Times New Roman" w:hAnsi="Times New Roman" w:cs="Times New Roman"/>
          <w:sz w:val="24"/>
          <w:szCs w:val="24"/>
        </w:rPr>
        <w:t>(5)</w:t>
      </w:r>
    </w:p>
    <w:p w14:paraId="26F933B4" w14:textId="77777777" w:rsidR="003449C9" w:rsidRPr="00575128" w:rsidRDefault="0090403A" w:rsidP="003449C9">
      <w:pPr>
        <w:spacing w:line="360" w:lineRule="auto"/>
        <w:ind w:right="180" w:firstLine="360"/>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SP</m:t>
                </m:r>
              </m:e>
              <m:sub>
                <m:r>
                  <w:rPr>
                    <w:rFonts w:ascii="Cambria Math" w:hAnsi="Cambria Math" w:cs="Times New Roman"/>
                    <w:sz w:val="24"/>
                    <w:szCs w:val="24"/>
                  </w:rPr>
                  <m:t>ij</m:t>
                </m:r>
              </m:sub>
            </m:sSub>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oMath>
      <w:r w:rsidR="003449C9" w:rsidRPr="00575128">
        <w:rPr>
          <w:rFonts w:ascii="Times New Roman" w:eastAsiaTheme="minorEastAsia" w:hAnsi="Times New Roman" w:cs="Times New Roman"/>
          <w:sz w:val="24"/>
          <w:szCs w:val="24"/>
        </w:rPr>
        <w:tab/>
      </w:r>
      <w:r w:rsidR="003449C9" w:rsidRPr="00575128">
        <w:rPr>
          <w:rFonts w:ascii="Times New Roman" w:eastAsiaTheme="minorEastAsia" w:hAnsi="Times New Roman" w:cs="Times New Roman"/>
          <w:sz w:val="24"/>
          <w:szCs w:val="24"/>
        </w:rPr>
        <w:tab/>
      </w:r>
      <w:r w:rsidR="003449C9" w:rsidRPr="00575128">
        <w:rPr>
          <w:rFonts w:ascii="Times New Roman" w:eastAsiaTheme="minorEastAsia" w:hAnsi="Times New Roman" w:cs="Times New Roman"/>
          <w:sz w:val="24"/>
          <w:szCs w:val="24"/>
        </w:rPr>
        <w:tab/>
      </w:r>
      <w:r w:rsidR="003449C9" w:rsidRPr="00575128">
        <w:rPr>
          <w:rFonts w:ascii="Times New Roman" w:eastAsiaTheme="minorEastAsia" w:hAnsi="Times New Roman" w:cs="Times New Roman"/>
          <w:sz w:val="24"/>
          <w:szCs w:val="24"/>
        </w:rPr>
        <w:tab/>
      </w:r>
      <w:r w:rsidR="003449C9" w:rsidRPr="00575128">
        <w:rPr>
          <w:rFonts w:ascii="Times New Roman" w:eastAsiaTheme="minorEastAsia" w:hAnsi="Times New Roman" w:cs="Times New Roman"/>
          <w:sz w:val="24"/>
          <w:szCs w:val="24"/>
        </w:rPr>
        <w:tab/>
        <w:t>(6)</w:t>
      </w:r>
    </w:p>
    <w:p w14:paraId="41414939" w14:textId="77777777" w:rsidR="002B2642" w:rsidRPr="00575128" w:rsidRDefault="002B2642" w:rsidP="00A76190">
      <w:pPr>
        <w:pStyle w:val="ListParagraph"/>
        <w:numPr>
          <w:ilvl w:val="0"/>
          <w:numId w:val="1"/>
        </w:numPr>
        <w:spacing w:line="360" w:lineRule="auto"/>
        <w:rPr>
          <w:rFonts w:ascii="Times New Roman" w:hAnsi="Times New Roman" w:cs="Times New Roman"/>
          <w:b/>
          <w:sz w:val="24"/>
          <w:szCs w:val="24"/>
        </w:rPr>
      </w:pPr>
      <w:r w:rsidRPr="00575128">
        <w:rPr>
          <w:rFonts w:ascii="Times New Roman" w:hAnsi="Times New Roman" w:cs="Times New Roman"/>
          <w:b/>
          <w:sz w:val="24"/>
          <w:szCs w:val="24"/>
        </w:rPr>
        <w:t>Data</w:t>
      </w:r>
    </w:p>
    <w:p w14:paraId="00A2D877" w14:textId="77777777" w:rsidR="002B2642"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The analysis is perf</w:t>
      </w:r>
      <w:r w:rsidR="00E4608A" w:rsidRPr="00575128">
        <w:rPr>
          <w:rFonts w:ascii="Times New Roman" w:hAnsi="Times New Roman" w:cs="Times New Roman"/>
          <w:sz w:val="24"/>
          <w:szCs w:val="24"/>
        </w:rPr>
        <w:t>ormed on a</w:t>
      </w:r>
      <w:r w:rsidR="0010018D" w:rsidRPr="00575128">
        <w:rPr>
          <w:rFonts w:ascii="Times New Roman" w:hAnsi="Times New Roman" w:cs="Times New Roman"/>
          <w:sz w:val="24"/>
          <w:szCs w:val="24"/>
        </w:rPr>
        <w:t xml:space="preserve"> 4,229</w:t>
      </w:r>
      <w:r w:rsidR="00571284" w:rsidRPr="00575128">
        <w:rPr>
          <w:rFonts w:ascii="Times New Roman" w:hAnsi="Times New Roman" w:cs="Times New Roman"/>
          <w:sz w:val="24"/>
          <w:szCs w:val="24"/>
        </w:rPr>
        <w:t xml:space="preserve"> sample of families that gained access to </w:t>
      </w:r>
      <w:r w:rsidRPr="00575128">
        <w:rPr>
          <w:rFonts w:ascii="Times New Roman" w:hAnsi="Times New Roman" w:cs="Times New Roman"/>
          <w:sz w:val="24"/>
          <w:szCs w:val="24"/>
        </w:rPr>
        <w:t>the Seguro Popul</w:t>
      </w:r>
      <w:r w:rsidR="00571284" w:rsidRPr="00575128">
        <w:rPr>
          <w:rFonts w:ascii="Times New Roman" w:hAnsi="Times New Roman" w:cs="Times New Roman"/>
          <w:sz w:val="24"/>
          <w:szCs w:val="24"/>
        </w:rPr>
        <w:t>ar program between 2004 and 2009</w:t>
      </w:r>
      <w:r w:rsidRPr="00575128">
        <w:rPr>
          <w:rFonts w:ascii="Times New Roman" w:hAnsi="Times New Roman" w:cs="Times New Roman"/>
          <w:sz w:val="24"/>
          <w:szCs w:val="24"/>
        </w:rPr>
        <w:t>. The families are drawn from the evaluation survey of the Oportunidades program (Encuesta de Evaluación de los Hogares Urbanos or ENCELURB). ENCELURB is a survey of 12,500 poor families in 17 Mexican states, including questions about health and health care utilization, employment,</w:t>
      </w:r>
      <w:r w:rsidR="00571284" w:rsidRPr="00575128">
        <w:rPr>
          <w:rFonts w:ascii="Times New Roman" w:hAnsi="Times New Roman" w:cs="Times New Roman"/>
          <w:sz w:val="24"/>
          <w:szCs w:val="24"/>
        </w:rPr>
        <w:t xml:space="preserve"> education,</w:t>
      </w:r>
      <w:r w:rsidRPr="00575128">
        <w:rPr>
          <w:rFonts w:ascii="Times New Roman" w:hAnsi="Times New Roman" w:cs="Times New Roman"/>
          <w:sz w:val="24"/>
          <w:szCs w:val="24"/>
        </w:rPr>
        <w:t xml:space="preserve"> income, consumption, and demographic characteristics. The survey was conducted annually in 2002, 2003, and 2004</w:t>
      </w:r>
      <w:r w:rsidR="00571284" w:rsidRPr="00575128">
        <w:rPr>
          <w:rFonts w:ascii="Times New Roman" w:hAnsi="Times New Roman" w:cs="Times New Roman"/>
          <w:sz w:val="24"/>
          <w:szCs w:val="24"/>
        </w:rPr>
        <w:t xml:space="preserve"> and again in 2009</w:t>
      </w:r>
      <w:r w:rsidRPr="00575128">
        <w:rPr>
          <w:rFonts w:ascii="Times New Roman" w:hAnsi="Times New Roman" w:cs="Times New Roman"/>
          <w:sz w:val="24"/>
          <w:szCs w:val="24"/>
        </w:rPr>
        <w:t>. To determine when individual municipalities, and thus the families living within them, became eligible for SP, this data set was combined with enrollment data obtained from the Seguro Popular Administration in Mexico City.</w:t>
      </w:r>
    </w:p>
    <w:p w14:paraId="02570F06"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lastRenderedPageBreak/>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Mean values of</w:t>
      </w:r>
      <w:r w:rsidR="002866CA" w:rsidRPr="00575128">
        <w:rPr>
          <w:rFonts w:ascii="Times New Roman" w:hAnsi="Times New Roman" w:cs="Times New Roman"/>
          <w:sz w:val="24"/>
          <w:szCs w:val="24"/>
        </w:rPr>
        <w:t xml:space="preserve"> the characteristics of the </w:t>
      </w:r>
      <w:r w:rsidR="0010018D" w:rsidRPr="00575128">
        <w:rPr>
          <w:rFonts w:ascii="Times New Roman" w:hAnsi="Times New Roman" w:cs="Times New Roman"/>
          <w:sz w:val="24"/>
          <w:szCs w:val="24"/>
        </w:rPr>
        <w:t>4,229</w:t>
      </w:r>
      <w:r w:rsidRPr="00575128">
        <w:rPr>
          <w:rFonts w:ascii="Times New Roman" w:hAnsi="Times New Roman" w:cs="Times New Roman"/>
          <w:sz w:val="24"/>
          <w:szCs w:val="24"/>
        </w:rPr>
        <w:t xml:space="preserve"> individuals in the sample are given in </w:t>
      </w:r>
      <w:r w:rsidR="002866CA" w:rsidRPr="00575128">
        <w:rPr>
          <w:rFonts w:ascii="Times New Roman" w:hAnsi="Times New Roman" w:cs="Times New Roman"/>
          <w:sz w:val="24"/>
          <w:szCs w:val="24"/>
        </w:rPr>
        <w:t>Table 2</w:t>
      </w:r>
      <w:r w:rsidRPr="00575128">
        <w:rPr>
          <w:rFonts w:ascii="Times New Roman" w:hAnsi="Times New Roman" w:cs="Times New Roman"/>
          <w:sz w:val="24"/>
          <w:szCs w:val="24"/>
        </w:rPr>
        <w:t xml:space="preserve"> along with their standard deviations. Families are divided into two groups: those that </w:t>
      </w:r>
      <w:r w:rsidR="002866CA" w:rsidRPr="00575128">
        <w:rPr>
          <w:rFonts w:ascii="Times New Roman" w:hAnsi="Times New Roman" w:cs="Times New Roman"/>
          <w:sz w:val="24"/>
          <w:szCs w:val="24"/>
        </w:rPr>
        <w:t>gained SP access in 2004 (</w:t>
      </w:r>
      <w:r w:rsidR="00BC1285" w:rsidRPr="00575128">
        <w:rPr>
          <w:rFonts w:ascii="Times New Roman" w:hAnsi="Times New Roman" w:cs="Times New Roman"/>
          <w:sz w:val="24"/>
          <w:szCs w:val="24"/>
        </w:rPr>
        <w:t>3473</w:t>
      </w:r>
      <w:r w:rsidR="002866CA" w:rsidRPr="00575128">
        <w:rPr>
          <w:rFonts w:ascii="Times New Roman" w:hAnsi="Times New Roman" w:cs="Times New Roman"/>
          <w:sz w:val="24"/>
          <w:szCs w:val="24"/>
        </w:rPr>
        <w:t>)</w:t>
      </w:r>
      <w:r w:rsidRPr="00575128">
        <w:rPr>
          <w:rFonts w:ascii="Times New Roman" w:hAnsi="Times New Roman" w:cs="Times New Roman"/>
          <w:sz w:val="24"/>
          <w:szCs w:val="24"/>
        </w:rPr>
        <w:t xml:space="preserve">, </w:t>
      </w:r>
      <w:r w:rsidR="002866CA" w:rsidRPr="00575128">
        <w:rPr>
          <w:rFonts w:ascii="Times New Roman" w:hAnsi="Times New Roman" w:cs="Times New Roman"/>
          <w:sz w:val="24"/>
          <w:szCs w:val="24"/>
        </w:rPr>
        <w:t>and those treated later, between 2007 and 2009 (</w:t>
      </w:r>
      <w:r w:rsidR="00BC1285" w:rsidRPr="00575128">
        <w:rPr>
          <w:rFonts w:ascii="Times New Roman" w:hAnsi="Times New Roman" w:cs="Times New Roman"/>
          <w:sz w:val="24"/>
          <w:szCs w:val="24"/>
        </w:rPr>
        <w:t xml:space="preserve">756 </w:t>
      </w:r>
      <w:r w:rsidR="002866CA" w:rsidRPr="00575128">
        <w:rPr>
          <w:rFonts w:ascii="Times New Roman" w:hAnsi="Times New Roman" w:cs="Times New Roman"/>
          <w:sz w:val="24"/>
          <w:szCs w:val="24"/>
        </w:rPr>
        <w:t>individuals)</w:t>
      </w:r>
      <w:r w:rsidRPr="00575128">
        <w:rPr>
          <w:rFonts w:ascii="Times New Roman" w:hAnsi="Times New Roman" w:cs="Times New Roman"/>
          <w:sz w:val="24"/>
          <w:szCs w:val="24"/>
        </w:rPr>
        <w:t>. T</w:t>
      </w:r>
      <w:r w:rsidR="002866CA" w:rsidRPr="00575128">
        <w:rPr>
          <w:rFonts w:ascii="Times New Roman" w:hAnsi="Times New Roman" w:cs="Times New Roman"/>
          <w:sz w:val="24"/>
          <w:szCs w:val="24"/>
        </w:rPr>
        <w:t xml:space="preserve">able2 </w:t>
      </w:r>
      <w:r w:rsidRPr="00575128">
        <w:rPr>
          <w:rFonts w:ascii="Times New Roman" w:hAnsi="Times New Roman" w:cs="Times New Roman"/>
          <w:sz w:val="24"/>
          <w:szCs w:val="24"/>
        </w:rPr>
        <w:t>contains baseline demographi</w:t>
      </w:r>
      <w:r w:rsidR="002866CA" w:rsidRPr="00575128">
        <w:rPr>
          <w:rFonts w:ascii="Times New Roman" w:hAnsi="Times New Roman" w:cs="Times New Roman"/>
          <w:sz w:val="24"/>
          <w:szCs w:val="24"/>
        </w:rPr>
        <w:t>c characteristics and utilization measures</w:t>
      </w:r>
      <w:r w:rsidRPr="00575128">
        <w:rPr>
          <w:rFonts w:ascii="Times New Roman" w:hAnsi="Times New Roman" w:cs="Times New Roman"/>
          <w:sz w:val="24"/>
          <w:szCs w:val="24"/>
        </w:rPr>
        <w:t xml:space="preserve"> </w:t>
      </w:r>
      <w:r w:rsidR="002866CA" w:rsidRPr="00575128">
        <w:rPr>
          <w:rFonts w:ascii="Times New Roman" w:hAnsi="Times New Roman" w:cs="Times New Roman"/>
          <w:sz w:val="24"/>
          <w:szCs w:val="24"/>
        </w:rPr>
        <w:t>from 2002, before both sets of families gained access</w:t>
      </w:r>
      <w:r w:rsidRPr="00575128">
        <w:rPr>
          <w:rFonts w:ascii="Times New Roman" w:hAnsi="Times New Roman" w:cs="Times New Roman"/>
          <w:sz w:val="24"/>
          <w:szCs w:val="24"/>
        </w:rPr>
        <w:t xml:space="preserve">. It shows that families that were treated in 2004 </w:t>
      </w:r>
      <w:r w:rsidR="000F6647" w:rsidRPr="00575128">
        <w:rPr>
          <w:rFonts w:ascii="Times New Roman" w:hAnsi="Times New Roman" w:cs="Times New Roman"/>
          <w:sz w:val="24"/>
          <w:szCs w:val="24"/>
        </w:rPr>
        <w:t xml:space="preserve">had significantly fewer health care visits in the month before the survey, reported fewer sick days in that same month, were slightly younger and poorer (measured by home size), all in 2002.  </w:t>
      </w:r>
      <w:r w:rsidRPr="00575128">
        <w:rPr>
          <w:rFonts w:ascii="Times New Roman" w:hAnsi="Times New Roman" w:cs="Times New Roman"/>
          <w:sz w:val="24"/>
          <w:szCs w:val="24"/>
        </w:rPr>
        <w:t xml:space="preserve">They are also significantly more likely to be in the Oportunidades program in 2002, and have more members. There is no significant difference in the percent </w:t>
      </w:r>
      <w:r w:rsidR="00EA5C05" w:rsidRPr="00575128">
        <w:rPr>
          <w:rFonts w:ascii="Times New Roman" w:hAnsi="Times New Roman" w:cs="Times New Roman"/>
          <w:sz w:val="24"/>
          <w:szCs w:val="24"/>
        </w:rPr>
        <w:t>that are female or number of household members</w:t>
      </w:r>
      <w:r w:rsidRPr="00575128">
        <w:rPr>
          <w:rFonts w:ascii="Times New Roman" w:hAnsi="Times New Roman" w:cs="Times New Roman"/>
          <w:sz w:val="24"/>
          <w:szCs w:val="24"/>
        </w:rPr>
        <w:t xml:space="preserve">. </w:t>
      </w:r>
      <w:r w:rsidR="00EA5C05" w:rsidRPr="00575128">
        <w:rPr>
          <w:rFonts w:ascii="Times New Roman" w:hAnsi="Times New Roman" w:cs="Times New Roman"/>
          <w:sz w:val="24"/>
          <w:szCs w:val="24"/>
        </w:rPr>
        <w:t xml:space="preserve"> </w:t>
      </w:r>
      <w:r w:rsidRPr="00575128">
        <w:rPr>
          <w:rFonts w:ascii="Times New Roman" w:hAnsi="Times New Roman" w:cs="Times New Roman"/>
          <w:sz w:val="24"/>
          <w:szCs w:val="24"/>
        </w:rPr>
        <w:t xml:space="preserve">While it is not ideal that there are several ways in which families in the two treatment groups differ, </w:t>
      </w:r>
      <w:r w:rsidR="00EA5C05" w:rsidRPr="00575128">
        <w:rPr>
          <w:rFonts w:ascii="Times New Roman" w:hAnsi="Times New Roman" w:cs="Times New Roman"/>
          <w:sz w:val="24"/>
          <w:szCs w:val="24"/>
        </w:rPr>
        <w:t xml:space="preserve">the differences do not suggest selection.  </w:t>
      </w:r>
      <w:r w:rsidRPr="00575128">
        <w:rPr>
          <w:rFonts w:ascii="Times New Roman" w:hAnsi="Times New Roman" w:cs="Times New Roman"/>
          <w:sz w:val="24"/>
          <w:szCs w:val="24"/>
        </w:rPr>
        <w:t xml:space="preserve">Additionally, </w:t>
      </w:r>
      <w:r w:rsidR="00EA5C05" w:rsidRPr="00575128">
        <w:rPr>
          <w:rFonts w:ascii="Times New Roman" w:hAnsi="Times New Roman" w:cs="Times New Roman"/>
          <w:sz w:val="24"/>
          <w:szCs w:val="24"/>
        </w:rPr>
        <w:t xml:space="preserve">since difference-in-differences measures impacts by essentially looking at changes over time within groups, </w:t>
      </w:r>
      <w:r w:rsidRPr="00575128">
        <w:rPr>
          <w:rFonts w:ascii="Times New Roman" w:hAnsi="Times New Roman" w:cs="Times New Roman"/>
          <w:sz w:val="24"/>
          <w:szCs w:val="24"/>
        </w:rPr>
        <w:t>these differences are contr</w:t>
      </w:r>
      <w:r w:rsidR="00EA5C05" w:rsidRPr="00575128">
        <w:rPr>
          <w:rFonts w:ascii="Times New Roman" w:hAnsi="Times New Roman" w:cs="Times New Roman"/>
          <w:sz w:val="24"/>
          <w:szCs w:val="24"/>
        </w:rPr>
        <w:t>olled for in the analysis below.</w:t>
      </w:r>
    </w:p>
    <w:p w14:paraId="60E7F8B9" w14:textId="77777777" w:rsidR="002B2642" w:rsidRPr="00575128" w:rsidRDefault="002B2642" w:rsidP="00EA5C05">
      <w:pPr>
        <w:pStyle w:val="ListParagraph"/>
        <w:numPr>
          <w:ilvl w:val="0"/>
          <w:numId w:val="1"/>
        </w:numPr>
        <w:spacing w:line="360" w:lineRule="auto"/>
        <w:rPr>
          <w:rFonts w:ascii="Times New Roman" w:hAnsi="Times New Roman" w:cs="Times New Roman"/>
          <w:b/>
          <w:sz w:val="24"/>
          <w:szCs w:val="24"/>
        </w:rPr>
      </w:pPr>
      <w:r w:rsidRPr="00575128">
        <w:rPr>
          <w:rFonts w:ascii="Times New Roman" w:hAnsi="Times New Roman" w:cs="Times New Roman"/>
          <w:b/>
          <w:sz w:val="24"/>
          <w:szCs w:val="24"/>
        </w:rPr>
        <w:t>Results</w:t>
      </w:r>
    </w:p>
    <w:p w14:paraId="3E3DC89A" w14:textId="77777777" w:rsidR="002B2642" w:rsidRPr="00575128" w:rsidRDefault="002B2642" w:rsidP="00A76190">
      <w:pPr>
        <w:spacing w:line="360" w:lineRule="auto"/>
        <w:rPr>
          <w:rFonts w:ascii="Times New Roman" w:hAnsi="Times New Roman" w:cs="Times New Roman"/>
          <w:b/>
          <w:sz w:val="24"/>
          <w:szCs w:val="24"/>
        </w:rPr>
      </w:pPr>
      <w:r w:rsidRPr="00575128">
        <w:rPr>
          <w:rFonts w:ascii="Times New Roman" w:hAnsi="Times New Roman" w:cs="Times New Roman"/>
          <w:b/>
          <w:sz w:val="24"/>
          <w:szCs w:val="24"/>
        </w:rPr>
        <w:t>Health Care Utilization and Spending</w:t>
      </w:r>
    </w:p>
    <w:p w14:paraId="6345A30B"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 xml:space="preserve">To find the effect of Seguro Popular on health care consumption, I looked at the change in the probability of visiting a health care provider, both at the household and individual level, </w:t>
      </w:r>
      <w:r w:rsidR="00C979E4" w:rsidRPr="00575128">
        <w:rPr>
          <w:rFonts w:ascii="Times New Roman" w:hAnsi="Times New Roman" w:cs="Times New Roman"/>
          <w:sz w:val="24"/>
          <w:szCs w:val="24"/>
        </w:rPr>
        <w:t xml:space="preserve">and at </w:t>
      </w:r>
      <w:r w:rsidRPr="00575128">
        <w:rPr>
          <w:rFonts w:ascii="Times New Roman" w:hAnsi="Times New Roman" w:cs="Times New Roman"/>
          <w:sz w:val="24"/>
          <w:szCs w:val="24"/>
        </w:rPr>
        <w:t>the number of such visits</w:t>
      </w:r>
      <w:r w:rsidR="00C979E4" w:rsidRPr="00575128">
        <w:rPr>
          <w:rFonts w:ascii="Times New Roman" w:hAnsi="Times New Roman" w:cs="Times New Roman"/>
          <w:sz w:val="24"/>
          <w:szCs w:val="24"/>
        </w:rPr>
        <w:t>, all in the last month.  Table 3</w:t>
      </w:r>
      <w:r w:rsidRPr="00575128">
        <w:rPr>
          <w:rFonts w:ascii="Times New Roman" w:hAnsi="Times New Roman" w:cs="Times New Roman"/>
          <w:sz w:val="24"/>
          <w:szCs w:val="24"/>
        </w:rPr>
        <w:t xml:space="preserve"> shows the </w:t>
      </w:r>
      <w:r w:rsidR="00FE60B7" w:rsidRPr="00575128">
        <w:rPr>
          <w:rFonts w:ascii="Times New Roman" w:hAnsi="Times New Roman" w:cs="Times New Roman"/>
          <w:sz w:val="24"/>
          <w:szCs w:val="24"/>
        </w:rPr>
        <w:t xml:space="preserve">short and medium-term </w:t>
      </w:r>
      <w:r w:rsidRPr="00575128">
        <w:rPr>
          <w:rFonts w:ascii="Times New Roman" w:hAnsi="Times New Roman" w:cs="Times New Roman"/>
          <w:sz w:val="24"/>
          <w:szCs w:val="24"/>
        </w:rPr>
        <w:t>effec</w:t>
      </w:r>
      <w:r w:rsidR="00C979E4" w:rsidRPr="00575128">
        <w:rPr>
          <w:rFonts w:ascii="Times New Roman" w:hAnsi="Times New Roman" w:cs="Times New Roman"/>
          <w:sz w:val="24"/>
          <w:szCs w:val="24"/>
        </w:rPr>
        <w:t>t</w:t>
      </w:r>
      <w:r w:rsidR="00FE60B7" w:rsidRPr="00575128">
        <w:rPr>
          <w:rFonts w:ascii="Times New Roman" w:hAnsi="Times New Roman" w:cs="Times New Roman"/>
          <w:sz w:val="24"/>
          <w:szCs w:val="24"/>
        </w:rPr>
        <w:t>s</w:t>
      </w:r>
      <w:r w:rsidR="00C979E4" w:rsidRPr="00575128">
        <w:rPr>
          <w:rFonts w:ascii="Times New Roman" w:hAnsi="Times New Roman" w:cs="Times New Roman"/>
          <w:sz w:val="24"/>
          <w:szCs w:val="24"/>
        </w:rPr>
        <w:t xml:space="preserve"> of SP on the probability of a individual visiting a clinic or health center, </w:t>
      </w:r>
      <w:r w:rsidRPr="00575128">
        <w:rPr>
          <w:rFonts w:ascii="Times New Roman" w:hAnsi="Times New Roman" w:cs="Times New Roman"/>
          <w:sz w:val="24"/>
          <w:szCs w:val="24"/>
        </w:rPr>
        <w:t>a pharmacy</w:t>
      </w:r>
      <w:r w:rsidR="00C979E4" w:rsidRPr="00575128">
        <w:rPr>
          <w:rFonts w:ascii="Times New Roman" w:hAnsi="Times New Roman" w:cs="Times New Roman"/>
          <w:sz w:val="24"/>
          <w:szCs w:val="24"/>
        </w:rPr>
        <w:t>, or a traditional healer</w:t>
      </w:r>
      <w:r w:rsidRPr="00575128">
        <w:rPr>
          <w:rFonts w:ascii="Times New Roman" w:hAnsi="Times New Roman" w:cs="Times New Roman"/>
          <w:sz w:val="24"/>
          <w:szCs w:val="24"/>
        </w:rPr>
        <w:t xml:space="preserve"> for health care in the past four weeks. The effects were estimated following </w:t>
      </w:r>
      <w:r w:rsidR="00C979E4" w:rsidRPr="00575128">
        <w:rPr>
          <w:rFonts w:ascii="Times New Roman" w:hAnsi="Times New Roman" w:cs="Times New Roman"/>
          <w:sz w:val="24"/>
          <w:szCs w:val="24"/>
        </w:rPr>
        <w:t>Equation 3</w:t>
      </w:r>
      <w:r w:rsidRPr="00575128">
        <w:rPr>
          <w:rFonts w:ascii="Times New Roman" w:hAnsi="Times New Roman" w:cs="Times New Roman"/>
          <w:sz w:val="24"/>
          <w:szCs w:val="24"/>
        </w:rPr>
        <w:t xml:space="preserve"> with dummy variable indicating use of services be someone in the household as the dependent variable with standard e</w:t>
      </w:r>
      <w:r w:rsidR="00C979E4" w:rsidRPr="00575128">
        <w:rPr>
          <w:rFonts w:ascii="Times New Roman" w:hAnsi="Times New Roman" w:cs="Times New Roman"/>
          <w:sz w:val="24"/>
          <w:szCs w:val="24"/>
        </w:rPr>
        <w:t>rrors clustered at the household</w:t>
      </w:r>
      <w:r w:rsidRPr="00575128">
        <w:rPr>
          <w:rFonts w:ascii="Times New Roman" w:hAnsi="Times New Roman" w:cs="Times New Roman"/>
          <w:sz w:val="24"/>
          <w:szCs w:val="24"/>
        </w:rPr>
        <w:t xml:space="preserve"> level. The effect of SP on the total usage of services is also included, in order to determine whether families are increasing their utilization of all health care services or only substituting bet</w:t>
      </w:r>
      <w:r w:rsidR="008505F4" w:rsidRPr="00575128">
        <w:rPr>
          <w:rFonts w:ascii="Times New Roman" w:hAnsi="Times New Roman" w:cs="Times New Roman"/>
          <w:sz w:val="24"/>
          <w:szCs w:val="24"/>
        </w:rPr>
        <w:t>ween types health care services.</w:t>
      </w:r>
      <w:r w:rsidR="008505F4" w:rsidRPr="00575128">
        <w:rPr>
          <w:rStyle w:val="FootnoteReference"/>
          <w:rFonts w:ascii="Times New Roman" w:hAnsi="Times New Roman" w:cs="Times New Roman"/>
          <w:sz w:val="24"/>
          <w:szCs w:val="24"/>
        </w:rPr>
        <w:footnoteReference w:id="8"/>
      </w:r>
    </w:p>
    <w:p w14:paraId="018CDACE"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lastRenderedPageBreak/>
        <w:t xml:space="preserve"> </w:t>
      </w:r>
      <w:r w:rsidR="008505F4" w:rsidRPr="00575128">
        <w:rPr>
          <w:rFonts w:ascii="Times New Roman" w:hAnsi="Times New Roman" w:cs="Times New Roman"/>
          <w:sz w:val="24"/>
          <w:szCs w:val="24"/>
        </w:rPr>
        <w:tab/>
      </w:r>
      <w:r w:rsidR="00C979E4" w:rsidRPr="00575128">
        <w:rPr>
          <w:rFonts w:ascii="Times New Roman" w:hAnsi="Times New Roman" w:cs="Times New Roman"/>
          <w:sz w:val="24"/>
          <w:szCs w:val="24"/>
        </w:rPr>
        <w:t>Table 3</w:t>
      </w:r>
      <w:r w:rsidR="0010018D" w:rsidRPr="00575128">
        <w:rPr>
          <w:rFonts w:ascii="Times New Roman" w:hAnsi="Times New Roman" w:cs="Times New Roman"/>
          <w:sz w:val="24"/>
          <w:szCs w:val="24"/>
        </w:rPr>
        <w:t xml:space="preserve"> shows that clinic and total health care utilization is increased, especially in the period five years post treatment.  Individuals are 5.5 percentage points (2002 mean is 7%) more likely to have visited a clinic in the past month and 6.3 percentage points (2002 mean is 11%) more likely to have had any health care visit in this period.   Impacts on other types of visits are small and insignificant, with the exception of visits to private doctors immediately following the introduction of the program.   The likelihood of visiting a private doctor increased by 1.85 percentage points immediately after introduction, but there was no detectable effect five years later.  </w:t>
      </w:r>
      <w:r w:rsidR="00C44FDB" w:rsidRPr="00575128">
        <w:rPr>
          <w:rFonts w:ascii="Times New Roman" w:hAnsi="Times New Roman" w:cs="Times New Roman"/>
          <w:sz w:val="24"/>
          <w:szCs w:val="24"/>
        </w:rPr>
        <w:t>This result seems to be partially driving the increase in the likelihood of any type of health care visit in the period immediately following introduction, along with a positive but insignificant increase in clinic and pharmacy visits at this time.</w:t>
      </w:r>
    </w:p>
    <w:p w14:paraId="13B2C357" w14:textId="77777777" w:rsidR="00BC1285" w:rsidRPr="00575128" w:rsidRDefault="00C979E4" w:rsidP="00BC1285">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t>Table 4</w:t>
      </w:r>
      <w:r w:rsidR="0010018D" w:rsidRPr="00575128">
        <w:rPr>
          <w:rFonts w:ascii="Times New Roman" w:hAnsi="Times New Roman" w:cs="Times New Roman"/>
          <w:sz w:val="24"/>
          <w:szCs w:val="24"/>
        </w:rPr>
        <w:t xml:space="preserve">, panel A, </w:t>
      </w:r>
      <w:r w:rsidR="002B2642" w:rsidRPr="00575128">
        <w:rPr>
          <w:rFonts w:ascii="Times New Roman" w:hAnsi="Times New Roman" w:cs="Times New Roman"/>
          <w:sz w:val="24"/>
          <w:szCs w:val="24"/>
        </w:rPr>
        <w:t xml:space="preserve">shows the effect of SP on </w:t>
      </w:r>
      <w:r w:rsidRPr="00575128">
        <w:rPr>
          <w:rFonts w:ascii="Times New Roman" w:hAnsi="Times New Roman" w:cs="Times New Roman"/>
          <w:sz w:val="24"/>
          <w:szCs w:val="24"/>
        </w:rPr>
        <w:t>health care utilization for children under 10</w:t>
      </w:r>
      <w:r w:rsidR="002B2642" w:rsidRPr="00575128">
        <w:rPr>
          <w:rFonts w:ascii="Times New Roman" w:hAnsi="Times New Roman" w:cs="Times New Roman"/>
          <w:sz w:val="24"/>
          <w:szCs w:val="24"/>
        </w:rPr>
        <w:t xml:space="preserve">. Again, I follow the specification in regression </w:t>
      </w:r>
      <w:r w:rsidRPr="00575128">
        <w:rPr>
          <w:rFonts w:ascii="Times New Roman" w:hAnsi="Times New Roman" w:cs="Times New Roman"/>
          <w:sz w:val="24"/>
          <w:szCs w:val="24"/>
        </w:rPr>
        <w:t>equation 3</w:t>
      </w:r>
      <w:r w:rsidR="002B2642" w:rsidRPr="00575128">
        <w:rPr>
          <w:rFonts w:ascii="Times New Roman" w:hAnsi="Times New Roman" w:cs="Times New Roman"/>
          <w:sz w:val="24"/>
          <w:szCs w:val="24"/>
        </w:rPr>
        <w:t>, est</w:t>
      </w:r>
      <w:r w:rsidR="0010018D" w:rsidRPr="00575128">
        <w:rPr>
          <w:rFonts w:ascii="Times New Roman" w:hAnsi="Times New Roman" w:cs="Times New Roman"/>
          <w:sz w:val="24"/>
          <w:szCs w:val="24"/>
        </w:rPr>
        <w:t>imating the effects with a linear probability model</w:t>
      </w:r>
      <w:r w:rsidR="002B2642" w:rsidRPr="00575128">
        <w:rPr>
          <w:rFonts w:ascii="Times New Roman" w:hAnsi="Times New Roman" w:cs="Times New Roman"/>
          <w:sz w:val="24"/>
          <w:szCs w:val="24"/>
        </w:rPr>
        <w:t xml:space="preserve"> estimator. </w:t>
      </w:r>
      <w:r w:rsidRPr="00575128">
        <w:rPr>
          <w:rFonts w:ascii="Times New Roman" w:hAnsi="Times New Roman" w:cs="Times New Roman"/>
          <w:sz w:val="24"/>
          <w:szCs w:val="24"/>
        </w:rPr>
        <w:t>Impacts are similar to those for the full sample, but slightly larger for clinic and total usage.  Children experience a smaller reduction in the use of low-quality services (pharmacies and traditional healers), however.</w:t>
      </w:r>
      <w:r w:rsidR="002B2642" w:rsidRPr="00575128">
        <w:rPr>
          <w:rFonts w:ascii="Times New Roman" w:hAnsi="Times New Roman" w:cs="Times New Roman"/>
          <w:sz w:val="24"/>
          <w:szCs w:val="24"/>
        </w:rPr>
        <w:t xml:space="preserve"> </w:t>
      </w:r>
      <w:r w:rsidR="00BC1285" w:rsidRPr="00575128">
        <w:rPr>
          <w:rFonts w:ascii="Times New Roman" w:hAnsi="Times New Roman" w:cs="Times New Roman"/>
          <w:sz w:val="24"/>
          <w:szCs w:val="24"/>
        </w:rPr>
        <w:t xml:space="preserve"> Panel B shows the impact on adults over 50.  These results are very small and insignificant, due in part to the small sample size.  </w:t>
      </w:r>
      <w:r w:rsidR="002B2642" w:rsidRPr="00575128">
        <w:rPr>
          <w:rFonts w:ascii="Times New Roman" w:hAnsi="Times New Roman" w:cs="Times New Roman"/>
          <w:sz w:val="24"/>
          <w:szCs w:val="24"/>
        </w:rPr>
        <w:t xml:space="preserve">Table </w:t>
      </w:r>
      <w:r w:rsidRPr="00575128">
        <w:rPr>
          <w:rFonts w:ascii="Times New Roman" w:hAnsi="Times New Roman" w:cs="Times New Roman"/>
          <w:sz w:val="24"/>
          <w:szCs w:val="24"/>
        </w:rPr>
        <w:t>5</w:t>
      </w:r>
      <w:r w:rsidR="002B2642" w:rsidRPr="00575128">
        <w:rPr>
          <w:rFonts w:ascii="Times New Roman" w:hAnsi="Times New Roman" w:cs="Times New Roman"/>
          <w:sz w:val="24"/>
          <w:szCs w:val="24"/>
        </w:rPr>
        <w:t xml:space="preserve"> shows the effect of SP on </w:t>
      </w:r>
      <w:r w:rsidR="00945F79" w:rsidRPr="00575128">
        <w:rPr>
          <w:rFonts w:ascii="Times New Roman" w:hAnsi="Times New Roman" w:cs="Times New Roman"/>
          <w:sz w:val="24"/>
          <w:szCs w:val="24"/>
        </w:rPr>
        <w:t>total health care visits</w:t>
      </w:r>
      <w:r w:rsidR="00BC1285" w:rsidRPr="00575128">
        <w:rPr>
          <w:rFonts w:ascii="Times New Roman" w:hAnsi="Times New Roman" w:cs="Times New Roman"/>
          <w:sz w:val="24"/>
          <w:szCs w:val="24"/>
        </w:rPr>
        <w:t xml:space="preserve"> in a month</w:t>
      </w:r>
      <w:r w:rsidR="002B2642" w:rsidRPr="00575128">
        <w:rPr>
          <w:rFonts w:ascii="Times New Roman" w:hAnsi="Times New Roman" w:cs="Times New Roman"/>
          <w:sz w:val="24"/>
          <w:szCs w:val="24"/>
        </w:rPr>
        <w:t>.</w:t>
      </w:r>
      <w:r w:rsidR="00FE60B7" w:rsidRPr="00575128">
        <w:rPr>
          <w:rFonts w:ascii="Times New Roman" w:hAnsi="Times New Roman" w:cs="Times New Roman"/>
          <w:sz w:val="24"/>
          <w:szCs w:val="24"/>
        </w:rPr>
        <w:t xml:space="preserve">  Impacts are, again, similar to those found in Table 3 at the individual level, but their size and significance appear to be muted.  </w:t>
      </w:r>
    </w:p>
    <w:p w14:paraId="4BFCA46B" w14:textId="77777777" w:rsidR="002B2642" w:rsidRPr="00575128" w:rsidRDefault="002B2642" w:rsidP="00A76190">
      <w:pPr>
        <w:spacing w:line="360" w:lineRule="auto"/>
        <w:rPr>
          <w:rFonts w:ascii="Times New Roman" w:hAnsi="Times New Roman" w:cs="Times New Roman"/>
          <w:b/>
          <w:sz w:val="24"/>
          <w:szCs w:val="24"/>
        </w:rPr>
      </w:pPr>
      <w:r w:rsidRPr="00575128">
        <w:rPr>
          <w:rFonts w:ascii="Times New Roman" w:hAnsi="Times New Roman" w:cs="Times New Roman"/>
          <w:b/>
          <w:sz w:val="24"/>
          <w:szCs w:val="24"/>
        </w:rPr>
        <w:t>Health Outcomes</w:t>
      </w:r>
    </w:p>
    <w:p w14:paraId="363C6A9C"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 xml:space="preserve"> With the increased consumption of health care services demonstrated above, it becomes relevant to ask whether affiliation with SP will lead to improved health status. In order to detect whether there is such an effect, I look at two measures of health status available in the ENCELURB survey. The first is a measure of self-reported illness, similar to measures of general health status used in many other studies. The families are asked to report the number of days that each family member was ill in the past month. This type of health measure suffers from subjectivity because each person's perception of her own health us dependent upon many factors, including the health status of their friends and family, and their own knowledge about health. Thus, increased exposure to the health care system, including increased visits to health care providers may change individual's perception of their own health status. This leads to the concern that self-reported measures of general health status, such as the one used in the </w:t>
      </w:r>
      <w:r w:rsidRPr="00575128">
        <w:rPr>
          <w:rFonts w:ascii="Times New Roman" w:hAnsi="Times New Roman" w:cs="Times New Roman"/>
          <w:sz w:val="24"/>
          <w:szCs w:val="24"/>
        </w:rPr>
        <w:lastRenderedPageBreak/>
        <w:t xml:space="preserve">ENCELURB survey may actually decline as an individual increases her health care utilization </w:t>
      </w:r>
      <w:r w:rsidR="00FE60B7" w:rsidRPr="00575128">
        <w:rPr>
          <w:rFonts w:ascii="Times New Roman" w:hAnsi="Times New Roman" w:cs="Times New Roman"/>
          <w:sz w:val="24"/>
          <w:szCs w:val="24"/>
        </w:rPr>
        <w:t>(Strauss and Thomas 1998</w:t>
      </w:r>
      <w:r w:rsidRPr="00575128">
        <w:rPr>
          <w:rFonts w:ascii="Times New Roman" w:hAnsi="Times New Roman" w:cs="Times New Roman"/>
          <w:sz w:val="24"/>
          <w:szCs w:val="24"/>
        </w:rPr>
        <w:t>).</w:t>
      </w:r>
      <w:r w:rsidR="008505F4" w:rsidRPr="00575128">
        <w:rPr>
          <w:rStyle w:val="FootnoteReference"/>
          <w:rFonts w:ascii="Times New Roman" w:hAnsi="Times New Roman" w:cs="Times New Roman"/>
          <w:sz w:val="24"/>
          <w:szCs w:val="24"/>
        </w:rPr>
        <w:footnoteReference w:id="9"/>
      </w:r>
    </w:p>
    <w:p w14:paraId="46D2BAA3"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Another way in which to measure health status is by measuring the ability of individuals to perform the activities that they regularly perform. These activities of daily living (or ADLs) can be many different kinds of activities, and usually include work and household related tasks. In the ENCELURB survey, respondents were asked to report the number of days in the past month that each household member was unable to perform his or her normal activities, including going to work, helping with household tasks, caring for children, or going to school. This method of measuring health status can be less subjective than other measures, since the respondent can base their assessment of their own health on a clearer set of standard</w:t>
      </w:r>
      <w:r w:rsidR="008505F4" w:rsidRPr="00575128">
        <w:rPr>
          <w:rFonts w:ascii="Times New Roman" w:hAnsi="Times New Roman" w:cs="Times New Roman"/>
          <w:sz w:val="24"/>
          <w:szCs w:val="24"/>
        </w:rPr>
        <w:t>s (Strauss et al. 1993</w:t>
      </w:r>
      <w:r w:rsidRPr="00575128">
        <w:rPr>
          <w:rFonts w:ascii="Times New Roman" w:hAnsi="Times New Roman" w:cs="Times New Roman"/>
          <w:sz w:val="24"/>
          <w:szCs w:val="24"/>
        </w:rPr>
        <w:t>).</w:t>
      </w:r>
    </w:p>
    <w:p w14:paraId="1D4EE27F"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00945F79" w:rsidRPr="00575128">
        <w:rPr>
          <w:rFonts w:ascii="Times New Roman" w:hAnsi="Times New Roman" w:cs="Times New Roman"/>
          <w:sz w:val="24"/>
          <w:szCs w:val="24"/>
        </w:rPr>
        <w:t>Table 6</w:t>
      </w:r>
      <w:r w:rsidR="00FE60B7" w:rsidRPr="00575128">
        <w:rPr>
          <w:rFonts w:ascii="Times New Roman" w:hAnsi="Times New Roman" w:cs="Times New Roman"/>
          <w:sz w:val="24"/>
          <w:szCs w:val="24"/>
        </w:rPr>
        <w:t xml:space="preserve"> </w:t>
      </w:r>
      <w:r w:rsidRPr="00575128">
        <w:rPr>
          <w:rFonts w:ascii="Times New Roman" w:hAnsi="Times New Roman" w:cs="Times New Roman"/>
          <w:sz w:val="24"/>
          <w:szCs w:val="24"/>
        </w:rPr>
        <w:t xml:space="preserve">shows the </w:t>
      </w:r>
      <w:r w:rsidR="00FE60B7" w:rsidRPr="00575128">
        <w:rPr>
          <w:rFonts w:ascii="Times New Roman" w:hAnsi="Times New Roman" w:cs="Times New Roman"/>
          <w:sz w:val="24"/>
          <w:szCs w:val="24"/>
        </w:rPr>
        <w:t xml:space="preserve">short and medium-term </w:t>
      </w:r>
      <w:r w:rsidRPr="00575128">
        <w:rPr>
          <w:rFonts w:ascii="Times New Roman" w:hAnsi="Times New Roman" w:cs="Times New Roman"/>
          <w:sz w:val="24"/>
          <w:szCs w:val="24"/>
        </w:rPr>
        <w:t>effect</w:t>
      </w:r>
      <w:r w:rsidR="00FE60B7" w:rsidRPr="00575128">
        <w:rPr>
          <w:rFonts w:ascii="Times New Roman" w:hAnsi="Times New Roman" w:cs="Times New Roman"/>
          <w:sz w:val="24"/>
          <w:szCs w:val="24"/>
        </w:rPr>
        <w:t>s</w:t>
      </w:r>
      <w:r w:rsidRPr="00575128">
        <w:rPr>
          <w:rFonts w:ascii="Times New Roman" w:hAnsi="Times New Roman" w:cs="Times New Roman"/>
          <w:sz w:val="24"/>
          <w:szCs w:val="24"/>
        </w:rPr>
        <w:t xml:space="preserve"> of Seguro Popular on these two measures of health status</w:t>
      </w:r>
      <w:r w:rsidR="00945F79" w:rsidRPr="00575128">
        <w:rPr>
          <w:rFonts w:ascii="Times New Roman" w:hAnsi="Times New Roman" w:cs="Times New Roman"/>
          <w:sz w:val="24"/>
          <w:szCs w:val="24"/>
        </w:rPr>
        <w:t xml:space="preserve"> for the full sample, children under 10 and adults over 50</w:t>
      </w:r>
      <w:r w:rsidR="00FE60B7" w:rsidRPr="00575128">
        <w:rPr>
          <w:rFonts w:ascii="Times New Roman" w:hAnsi="Times New Roman" w:cs="Times New Roman"/>
          <w:sz w:val="24"/>
          <w:szCs w:val="24"/>
        </w:rPr>
        <w:t xml:space="preserve">. </w:t>
      </w:r>
      <w:r w:rsidRPr="00575128">
        <w:rPr>
          <w:rFonts w:ascii="Times New Roman" w:hAnsi="Times New Roman" w:cs="Times New Roman"/>
          <w:sz w:val="24"/>
          <w:szCs w:val="24"/>
        </w:rPr>
        <w:t xml:space="preserve"> For both health measures, the effect of SP on the number of sick days experience in the pas</w:t>
      </w:r>
      <w:r w:rsidR="00FE60B7" w:rsidRPr="00575128">
        <w:rPr>
          <w:rFonts w:ascii="Times New Roman" w:hAnsi="Times New Roman" w:cs="Times New Roman"/>
          <w:sz w:val="24"/>
          <w:szCs w:val="24"/>
        </w:rPr>
        <w:t>t month is estimated following Equation 3.</w:t>
      </w:r>
      <w:r w:rsidRPr="00575128">
        <w:rPr>
          <w:rFonts w:ascii="Times New Roman" w:hAnsi="Times New Roman" w:cs="Times New Roman"/>
          <w:sz w:val="24"/>
          <w:szCs w:val="24"/>
        </w:rPr>
        <w:t xml:space="preserve"> </w:t>
      </w:r>
      <w:r w:rsidR="00FE60B7" w:rsidRPr="00575128">
        <w:rPr>
          <w:rFonts w:ascii="Times New Roman" w:hAnsi="Times New Roman" w:cs="Times New Roman"/>
          <w:sz w:val="24"/>
          <w:szCs w:val="24"/>
        </w:rPr>
        <w:t xml:space="preserve">  Standard errors are clustered at the household </w:t>
      </w:r>
      <w:r w:rsidR="00945F79" w:rsidRPr="00575128">
        <w:rPr>
          <w:rFonts w:ascii="Times New Roman" w:hAnsi="Times New Roman" w:cs="Times New Roman"/>
          <w:sz w:val="24"/>
          <w:szCs w:val="24"/>
        </w:rPr>
        <w:t>level</w:t>
      </w:r>
      <w:r w:rsidR="00FE60B7" w:rsidRPr="00575128">
        <w:rPr>
          <w:rFonts w:ascii="Times New Roman" w:hAnsi="Times New Roman" w:cs="Times New Roman"/>
          <w:sz w:val="24"/>
          <w:szCs w:val="24"/>
        </w:rPr>
        <w:t xml:space="preserve">.  </w:t>
      </w:r>
      <w:r w:rsidR="00945F79" w:rsidRPr="00575128">
        <w:rPr>
          <w:rFonts w:ascii="Times New Roman" w:hAnsi="Times New Roman" w:cs="Times New Roman"/>
          <w:sz w:val="24"/>
          <w:szCs w:val="24"/>
        </w:rPr>
        <w:t>Table 6</w:t>
      </w:r>
      <w:r w:rsidR="00FE60B7" w:rsidRPr="00575128">
        <w:rPr>
          <w:rFonts w:ascii="Times New Roman" w:hAnsi="Times New Roman" w:cs="Times New Roman"/>
          <w:sz w:val="24"/>
          <w:szCs w:val="24"/>
        </w:rPr>
        <w:t xml:space="preserve"> </w:t>
      </w:r>
      <w:r w:rsidR="00945F79" w:rsidRPr="00575128">
        <w:rPr>
          <w:rFonts w:ascii="Times New Roman" w:hAnsi="Times New Roman" w:cs="Times New Roman"/>
          <w:sz w:val="24"/>
          <w:szCs w:val="24"/>
        </w:rPr>
        <w:t>no change</w:t>
      </w:r>
      <w:r w:rsidRPr="00575128">
        <w:rPr>
          <w:rFonts w:ascii="Times New Roman" w:hAnsi="Times New Roman" w:cs="Times New Roman"/>
          <w:sz w:val="24"/>
          <w:szCs w:val="24"/>
        </w:rPr>
        <w:t xml:space="preserve"> in the number of </w:t>
      </w:r>
      <w:r w:rsidR="00FE60B7" w:rsidRPr="00575128">
        <w:rPr>
          <w:rFonts w:ascii="Times New Roman" w:hAnsi="Times New Roman" w:cs="Times New Roman"/>
          <w:sz w:val="24"/>
          <w:szCs w:val="24"/>
        </w:rPr>
        <w:t xml:space="preserve">self-reported </w:t>
      </w:r>
      <w:r w:rsidRPr="00575128">
        <w:rPr>
          <w:rFonts w:ascii="Times New Roman" w:hAnsi="Times New Roman" w:cs="Times New Roman"/>
          <w:sz w:val="24"/>
          <w:szCs w:val="24"/>
        </w:rPr>
        <w:t>sick days</w:t>
      </w:r>
      <w:r w:rsidR="00945F79" w:rsidRPr="00575128">
        <w:rPr>
          <w:rFonts w:ascii="Times New Roman" w:hAnsi="Times New Roman" w:cs="Times New Roman"/>
          <w:sz w:val="24"/>
          <w:szCs w:val="24"/>
        </w:rPr>
        <w:t xml:space="preserve"> experienced in the past month for any group</w:t>
      </w:r>
      <w:r w:rsidR="00FE60B7" w:rsidRPr="00575128">
        <w:rPr>
          <w:rFonts w:ascii="Times New Roman" w:hAnsi="Times New Roman" w:cs="Times New Roman"/>
          <w:sz w:val="24"/>
          <w:szCs w:val="24"/>
        </w:rPr>
        <w:t xml:space="preserve">.   </w:t>
      </w:r>
      <w:r w:rsidR="00945F79" w:rsidRPr="00575128">
        <w:rPr>
          <w:rFonts w:ascii="Times New Roman" w:hAnsi="Times New Roman" w:cs="Times New Roman"/>
          <w:sz w:val="24"/>
          <w:szCs w:val="24"/>
        </w:rPr>
        <w:t>The reported days of inability to perform daily tasks does drop for the full sample, however.  This result holds both immediately after treatment and five years after program introduction, with the effect being slightly larger in the latter period.  Five years post treatment, adults report 0.3 fewer days of being unable to perform usual tasks per month, nearly one-third less than the 2002 reported baseline of 0.97 days per month.</w:t>
      </w:r>
    </w:p>
    <w:p w14:paraId="7653EF76" w14:textId="77777777" w:rsidR="00945F79" w:rsidRPr="00575128" w:rsidRDefault="00945F79" w:rsidP="00A76190">
      <w:pPr>
        <w:spacing w:line="360" w:lineRule="auto"/>
        <w:rPr>
          <w:rFonts w:ascii="Times New Roman" w:hAnsi="Times New Roman" w:cs="Times New Roman"/>
          <w:sz w:val="24"/>
          <w:szCs w:val="24"/>
        </w:rPr>
      </w:pPr>
    </w:p>
    <w:p w14:paraId="0D166D18" w14:textId="77777777" w:rsidR="002B2642" w:rsidRPr="00575128" w:rsidRDefault="002B2642" w:rsidP="00A76190">
      <w:pPr>
        <w:spacing w:line="360" w:lineRule="auto"/>
        <w:rPr>
          <w:rFonts w:ascii="Times New Roman" w:hAnsi="Times New Roman" w:cs="Times New Roman"/>
          <w:b/>
          <w:sz w:val="24"/>
          <w:szCs w:val="24"/>
        </w:rPr>
      </w:pPr>
      <w:r w:rsidRPr="00575128">
        <w:rPr>
          <w:rFonts w:ascii="Times New Roman" w:hAnsi="Times New Roman" w:cs="Times New Roman"/>
          <w:sz w:val="24"/>
          <w:szCs w:val="24"/>
        </w:rPr>
        <w:t xml:space="preserve">    </w:t>
      </w:r>
      <w:r w:rsidRPr="00575128">
        <w:rPr>
          <w:rFonts w:ascii="Times New Roman" w:hAnsi="Times New Roman" w:cs="Times New Roman"/>
          <w:b/>
          <w:sz w:val="24"/>
          <w:szCs w:val="24"/>
        </w:rPr>
        <w:t>Selection</w:t>
      </w:r>
    </w:p>
    <w:p w14:paraId="3063E280"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Pr="00575128">
        <w:rPr>
          <w:rFonts w:ascii="Times New Roman" w:hAnsi="Times New Roman" w:cs="Times New Roman"/>
          <w:sz w:val="24"/>
          <w:szCs w:val="24"/>
        </w:rPr>
        <w:t>To determine factors that influence a family's decision to enroll in Seguro Popular, I estimated equ</w:t>
      </w:r>
      <w:r w:rsidR="00262AC6" w:rsidRPr="00575128">
        <w:rPr>
          <w:rFonts w:ascii="Times New Roman" w:hAnsi="Times New Roman" w:cs="Times New Roman"/>
          <w:sz w:val="24"/>
          <w:szCs w:val="24"/>
        </w:rPr>
        <w:t xml:space="preserve">ation 4, regressing affiliation in SP </w:t>
      </w:r>
      <w:r w:rsidRPr="00575128">
        <w:rPr>
          <w:rFonts w:ascii="Times New Roman" w:hAnsi="Times New Roman" w:cs="Times New Roman"/>
          <w:sz w:val="24"/>
          <w:szCs w:val="24"/>
        </w:rPr>
        <w:t xml:space="preserve">on the 2002 </w:t>
      </w:r>
      <w:r w:rsidR="00262AC6" w:rsidRPr="00575128">
        <w:rPr>
          <w:rFonts w:ascii="Times New Roman" w:hAnsi="Times New Roman" w:cs="Times New Roman"/>
          <w:sz w:val="24"/>
          <w:szCs w:val="24"/>
        </w:rPr>
        <w:t xml:space="preserve">and 2009 characteristics of all of the individuals in my sample, including the length of time they were eligible for the program </w:t>
      </w:r>
      <w:r w:rsidR="00262AC6" w:rsidRPr="00575128">
        <w:rPr>
          <w:rFonts w:ascii="Times New Roman" w:hAnsi="Times New Roman" w:cs="Times New Roman"/>
          <w:sz w:val="24"/>
          <w:szCs w:val="24"/>
        </w:rPr>
        <w:lastRenderedPageBreak/>
        <w:t xml:space="preserve">(proxied by their inclusion in the group that was offered SP in 2004). </w:t>
      </w:r>
      <w:r w:rsidRPr="00575128">
        <w:rPr>
          <w:rFonts w:ascii="Times New Roman" w:hAnsi="Times New Roman" w:cs="Times New Roman"/>
          <w:sz w:val="24"/>
          <w:szCs w:val="24"/>
        </w:rPr>
        <w:t xml:space="preserve"> All of the households in the sample were poor, uninsured, not employed in the formal sector (and thus not eligible IMSS), and either eligible for Oportunidades, or right above the income cutoff for that program. Since the only firm criteria for affiliation with SP is a lack of formal social security benefits, all of these families were eligible for SP as soon as it was offered in their municipio. </w:t>
      </w:r>
    </w:p>
    <w:p w14:paraId="02F5057F" w14:textId="77777777" w:rsidR="002B2642"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8505F4" w:rsidRPr="00575128">
        <w:rPr>
          <w:rFonts w:ascii="Times New Roman" w:hAnsi="Times New Roman" w:cs="Times New Roman"/>
          <w:sz w:val="24"/>
          <w:szCs w:val="24"/>
        </w:rPr>
        <w:tab/>
      </w:r>
      <w:r w:rsidR="00262AC6" w:rsidRPr="00575128">
        <w:rPr>
          <w:rFonts w:ascii="Times New Roman" w:hAnsi="Times New Roman" w:cs="Times New Roman"/>
          <w:sz w:val="24"/>
          <w:szCs w:val="24"/>
        </w:rPr>
        <w:t>Equation 4</w:t>
      </w:r>
      <w:r w:rsidRPr="00575128">
        <w:rPr>
          <w:rFonts w:ascii="Times New Roman" w:hAnsi="Times New Roman" w:cs="Times New Roman"/>
          <w:sz w:val="24"/>
          <w:szCs w:val="24"/>
        </w:rPr>
        <w:t xml:space="preserve"> was estimated with a </w:t>
      </w:r>
      <w:r w:rsidR="00262AC6" w:rsidRPr="00575128">
        <w:rPr>
          <w:rFonts w:ascii="Times New Roman" w:hAnsi="Times New Roman" w:cs="Times New Roman"/>
          <w:sz w:val="24"/>
          <w:szCs w:val="24"/>
        </w:rPr>
        <w:t xml:space="preserve">linear probability </w:t>
      </w:r>
      <w:r w:rsidRPr="00575128">
        <w:rPr>
          <w:rFonts w:ascii="Times New Roman" w:hAnsi="Times New Roman" w:cs="Times New Roman"/>
          <w:sz w:val="24"/>
          <w:szCs w:val="24"/>
        </w:rPr>
        <w:t xml:space="preserve">model with </w:t>
      </w:r>
      <w:r w:rsidR="00262AC6" w:rsidRPr="00575128">
        <w:rPr>
          <w:rFonts w:ascii="Times New Roman" w:hAnsi="Times New Roman" w:cs="Times New Roman"/>
          <w:sz w:val="24"/>
          <w:szCs w:val="24"/>
        </w:rPr>
        <w:t>municipio</w:t>
      </w:r>
      <w:r w:rsidRPr="00575128">
        <w:rPr>
          <w:rFonts w:ascii="Times New Roman" w:hAnsi="Times New Roman" w:cs="Times New Roman"/>
          <w:sz w:val="24"/>
          <w:szCs w:val="24"/>
        </w:rPr>
        <w:t xml:space="preserve"> fixed effects and standard e</w:t>
      </w:r>
      <w:r w:rsidR="00262AC6" w:rsidRPr="00575128">
        <w:rPr>
          <w:rFonts w:ascii="Times New Roman" w:hAnsi="Times New Roman" w:cs="Times New Roman"/>
          <w:sz w:val="24"/>
          <w:szCs w:val="24"/>
        </w:rPr>
        <w:t>rrors clustered at the household</w:t>
      </w:r>
      <w:r w:rsidRPr="00575128">
        <w:rPr>
          <w:rFonts w:ascii="Times New Roman" w:hAnsi="Times New Roman" w:cs="Times New Roman"/>
          <w:sz w:val="24"/>
          <w:szCs w:val="24"/>
        </w:rPr>
        <w:t xml:space="preserve"> level. </w:t>
      </w:r>
      <w:r w:rsidR="00262AC6" w:rsidRPr="00575128">
        <w:rPr>
          <w:rFonts w:ascii="Times New Roman" w:hAnsi="Times New Roman" w:cs="Times New Roman"/>
          <w:sz w:val="24"/>
          <w:szCs w:val="24"/>
        </w:rPr>
        <w:t xml:space="preserve"> </w:t>
      </w:r>
      <w:r w:rsidRPr="00575128">
        <w:rPr>
          <w:rFonts w:ascii="Times New Roman" w:hAnsi="Times New Roman" w:cs="Times New Roman"/>
          <w:sz w:val="24"/>
          <w:szCs w:val="24"/>
        </w:rPr>
        <w:t>The estimated c</w:t>
      </w:r>
      <w:r w:rsidR="00946C17" w:rsidRPr="00575128">
        <w:rPr>
          <w:rFonts w:ascii="Times New Roman" w:hAnsi="Times New Roman" w:cs="Times New Roman"/>
          <w:sz w:val="24"/>
          <w:szCs w:val="24"/>
        </w:rPr>
        <w:t>oefficients</w:t>
      </w:r>
      <w:r w:rsidRPr="00575128">
        <w:rPr>
          <w:rFonts w:ascii="Times New Roman" w:hAnsi="Times New Roman" w:cs="Times New Roman"/>
          <w:sz w:val="24"/>
          <w:szCs w:val="24"/>
        </w:rPr>
        <w:t xml:space="preserve"> are shown in </w:t>
      </w:r>
      <w:r w:rsidR="00C03041" w:rsidRPr="00575128">
        <w:rPr>
          <w:rFonts w:ascii="Times New Roman" w:hAnsi="Times New Roman" w:cs="Times New Roman"/>
          <w:sz w:val="24"/>
          <w:szCs w:val="24"/>
        </w:rPr>
        <w:t xml:space="preserve">the first column of </w:t>
      </w:r>
      <w:r w:rsidR="00262AC6" w:rsidRPr="00575128">
        <w:rPr>
          <w:rFonts w:ascii="Times New Roman" w:hAnsi="Times New Roman" w:cs="Times New Roman"/>
          <w:sz w:val="24"/>
          <w:szCs w:val="24"/>
        </w:rPr>
        <w:t>Table 7</w:t>
      </w:r>
      <w:r w:rsidRPr="00575128">
        <w:rPr>
          <w:rFonts w:ascii="Times New Roman" w:hAnsi="Times New Roman" w:cs="Times New Roman"/>
          <w:sz w:val="24"/>
          <w:szCs w:val="24"/>
        </w:rPr>
        <w:t xml:space="preserve">. The demographic factors that positively and significantly affected SP enrollment are </w:t>
      </w:r>
      <w:r w:rsidR="00946C17" w:rsidRPr="00575128">
        <w:rPr>
          <w:rFonts w:ascii="Times New Roman" w:hAnsi="Times New Roman" w:cs="Times New Roman"/>
          <w:sz w:val="24"/>
          <w:szCs w:val="24"/>
        </w:rPr>
        <w:t>sex, indigenous status, education, household size, number of children under 6 in the household</w:t>
      </w:r>
      <w:r w:rsidR="00946C17" w:rsidRPr="00575128">
        <w:rPr>
          <w:rStyle w:val="FootnoteReference"/>
          <w:rFonts w:ascii="Times New Roman" w:hAnsi="Times New Roman" w:cs="Times New Roman"/>
          <w:sz w:val="24"/>
          <w:szCs w:val="24"/>
        </w:rPr>
        <w:footnoteReference w:id="10"/>
      </w:r>
      <w:r w:rsidR="00946C17" w:rsidRPr="00575128">
        <w:rPr>
          <w:rFonts w:ascii="Times New Roman" w:hAnsi="Times New Roman" w:cs="Times New Roman"/>
          <w:sz w:val="24"/>
          <w:szCs w:val="24"/>
        </w:rPr>
        <w:t xml:space="preserve">.  Other important factors are length of eligibility for the program, access to health insurance in 2002, employment in 2002, </w:t>
      </w:r>
      <w:r w:rsidRPr="00575128">
        <w:rPr>
          <w:rFonts w:ascii="Times New Roman" w:hAnsi="Times New Roman" w:cs="Times New Roman"/>
          <w:sz w:val="24"/>
          <w:szCs w:val="24"/>
        </w:rPr>
        <w:t>and enrollment in the Oportunidades program</w:t>
      </w:r>
      <w:r w:rsidR="00946C17" w:rsidRPr="00575128">
        <w:rPr>
          <w:rFonts w:ascii="Times New Roman" w:hAnsi="Times New Roman" w:cs="Times New Roman"/>
          <w:sz w:val="24"/>
          <w:szCs w:val="24"/>
        </w:rPr>
        <w:t xml:space="preserve"> in 2009</w:t>
      </w:r>
      <w:r w:rsidRPr="00575128">
        <w:rPr>
          <w:rFonts w:ascii="Times New Roman" w:hAnsi="Times New Roman" w:cs="Times New Roman"/>
          <w:sz w:val="24"/>
          <w:szCs w:val="24"/>
        </w:rPr>
        <w:t xml:space="preserve">. </w:t>
      </w:r>
      <w:r w:rsidR="00C03041" w:rsidRPr="00575128">
        <w:rPr>
          <w:rFonts w:ascii="Times New Roman" w:hAnsi="Times New Roman" w:cs="Times New Roman"/>
          <w:sz w:val="24"/>
          <w:szCs w:val="24"/>
        </w:rPr>
        <w:t xml:space="preserve"> In an attempt to detect adverse selection, I measure the impact of the number of clinic visits and household medical spending in 2002.  The number of clinic visits does positively impact affiliation, suggesting negative selection into the program.  However, spending does not have an impact.  Interestingly, </w:t>
      </w:r>
      <w:r w:rsidRPr="00575128">
        <w:rPr>
          <w:rFonts w:ascii="Times New Roman" w:hAnsi="Times New Roman" w:cs="Times New Roman"/>
          <w:sz w:val="24"/>
          <w:szCs w:val="24"/>
        </w:rPr>
        <w:t>Oportunidades beneficiaries, while technically eligible for</w:t>
      </w:r>
      <w:r w:rsidR="00C03041" w:rsidRPr="00575128">
        <w:rPr>
          <w:rFonts w:ascii="Times New Roman" w:hAnsi="Times New Roman" w:cs="Times New Roman"/>
          <w:sz w:val="24"/>
          <w:szCs w:val="24"/>
        </w:rPr>
        <w:t xml:space="preserve"> SP automatically, are a little over 20 </w:t>
      </w:r>
      <w:r w:rsidRPr="00575128">
        <w:rPr>
          <w:rFonts w:ascii="Times New Roman" w:hAnsi="Times New Roman" w:cs="Times New Roman"/>
          <w:sz w:val="24"/>
          <w:szCs w:val="24"/>
        </w:rPr>
        <w:t>percentage points more likely to enroll in SP than non-beneficiaries. Another interesting result is that families that identify as memb</w:t>
      </w:r>
      <w:r w:rsidR="00C03041" w:rsidRPr="00575128">
        <w:rPr>
          <w:rFonts w:ascii="Times New Roman" w:hAnsi="Times New Roman" w:cs="Times New Roman"/>
          <w:sz w:val="24"/>
          <w:szCs w:val="24"/>
        </w:rPr>
        <w:t>ers of indigenous groups are 3.8</w:t>
      </w:r>
      <w:r w:rsidRPr="00575128">
        <w:rPr>
          <w:rFonts w:ascii="Times New Roman" w:hAnsi="Times New Roman" w:cs="Times New Roman"/>
          <w:sz w:val="24"/>
          <w:szCs w:val="24"/>
        </w:rPr>
        <w:t xml:space="preserve"> percentage points less likely to enroll in SP than those that do not so identify. In this population, at least, the SP administration was not effectively targeting the prog</w:t>
      </w:r>
      <w:r w:rsidR="00C03041" w:rsidRPr="00575128">
        <w:rPr>
          <w:rFonts w:ascii="Times New Roman" w:hAnsi="Times New Roman" w:cs="Times New Roman"/>
          <w:sz w:val="24"/>
          <w:szCs w:val="24"/>
        </w:rPr>
        <w:t>ram to the indigenous</w:t>
      </w:r>
      <w:r w:rsidRPr="00575128">
        <w:rPr>
          <w:rFonts w:ascii="Times New Roman" w:hAnsi="Times New Roman" w:cs="Times New Roman"/>
          <w:sz w:val="24"/>
          <w:szCs w:val="24"/>
        </w:rPr>
        <w:t xml:space="preserve">. </w:t>
      </w:r>
      <w:r w:rsidR="00C03041" w:rsidRPr="00575128">
        <w:rPr>
          <w:rFonts w:ascii="Times New Roman" w:hAnsi="Times New Roman" w:cs="Times New Roman"/>
          <w:sz w:val="24"/>
          <w:szCs w:val="24"/>
        </w:rPr>
        <w:t xml:space="preserve"> The second column of Table 7 performs the estimation only for those admitted to the program in 2004.  Results are similar.  Finally, the third column of Table 7 shows a model of selection containing only length of exposure to SP, access to Oportunidades, insurance in 2002, and household size.  These are the instruments used for predicting SP enrollment in the two stage least squares analysis that follows.  The reported F-stat for this regression is 83.89, well above the threshold of 10 that is often used as a rule of thumb for judging whether instruments are weak.</w:t>
      </w:r>
    </w:p>
    <w:p w14:paraId="0CE08712" w14:textId="77777777" w:rsidR="00262AC6" w:rsidRPr="00575128" w:rsidRDefault="00262AC6" w:rsidP="00262AC6">
      <w:pPr>
        <w:spacing w:line="360" w:lineRule="auto"/>
        <w:rPr>
          <w:rFonts w:ascii="Times New Roman" w:hAnsi="Times New Roman" w:cs="Times New Roman"/>
          <w:b/>
          <w:sz w:val="24"/>
          <w:szCs w:val="24"/>
        </w:rPr>
      </w:pPr>
      <w:r w:rsidRPr="00575128">
        <w:rPr>
          <w:rFonts w:ascii="Times New Roman" w:hAnsi="Times New Roman" w:cs="Times New Roman"/>
          <w:sz w:val="24"/>
          <w:szCs w:val="24"/>
        </w:rPr>
        <w:tab/>
      </w:r>
      <w:r w:rsidRPr="00575128">
        <w:rPr>
          <w:rFonts w:ascii="Times New Roman" w:hAnsi="Times New Roman" w:cs="Times New Roman"/>
          <w:b/>
          <w:sz w:val="24"/>
          <w:szCs w:val="24"/>
        </w:rPr>
        <w:t>Preventive Care (Instrumental Variables Analysis)</w:t>
      </w:r>
    </w:p>
    <w:p w14:paraId="1CAA7E48" w14:textId="77777777" w:rsidR="00262AC6" w:rsidRPr="00575128" w:rsidRDefault="002B2642" w:rsidP="00262AC6">
      <w:pPr>
        <w:spacing w:line="360" w:lineRule="auto"/>
        <w:rPr>
          <w:rFonts w:ascii="Times New Roman" w:hAnsi="Times New Roman" w:cs="Times New Roman"/>
          <w:sz w:val="24"/>
          <w:szCs w:val="24"/>
        </w:rPr>
      </w:pPr>
      <w:r w:rsidRPr="00575128">
        <w:rPr>
          <w:rFonts w:ascii="Times New Roman" w:hAnsi="Times New Roman" w:cs="Times New Roman"/>
          <w:sz w:val="24"/>
          <w:szCs w:val="24"/>
        </w:rPr>
        <w:lastRenderedPageBreak/>
        <w:t xml:space="preserve">    </w:t>
      </w:r>
      <w:r w:rsidR="00C03041" w:rsidRPr="00575128">
        <w:rPr>
          <w:rFonts w:ascii="Times New Roman" w:hAnsi="Times New Roman" w:cs="Times New Roman"/>
          <w:sz w:val="24"/>
          <w:szCs w:val="24"/>
        </w:rPr>
        <w:tab/>
      </w:r>
      <w:r w:rsidR="00387924" w:rsidRPr="00575128">
        <w:rPr>
          <w:rFonts w:ascii="Times New Roman" w:hAnsi="Times New Roman" w:cs="Times New Roman"/>
          <w:sz w:val="24"/>
          <w:szCs w:val="24"/>
        </w:rPr>
        <w:t>Table 8</w:t>
      </w:r>
      <w:r w:rsidR="00C03041" w:rsidRPr="00575128">
        <w:rPr>
          <w:rFonts w:ascii="Times New Roman" w:hAnsi="Times New Roman" w:cs="Times New Roman"/>
          <w:sz w:val="24"/>
          <w:szCs w:val="24"/>
        </w:rPr>
        <w:t xml:space="preserve"> shows the two stage least squares estimate of SP affiliation on the likelihood of accessing preventive health care in the previous year, measured in 2009.  </w:t>
      </w:r>
      <w:r w:rsidR="008505F4" w:rsidRPr="00575128">
        <w:rPr>
          <w:rFonts w:ascii="Times New Roman" w:hAnsi="Times New Roman" w:cs="Times New Roman"/>
          <w:sz w:val="24"/>
          <w:szCs w:val="24"/>
        </w:rPr>
        <w:tab/>
      </w:r>
      <w:r w:rsidR="002A6E2A" w:rsidRPr="00575128">
        <w:rPr>
          <w:rFonts w:ascii="Times New Roman" w:hAnsi="Times New Roman" w:cs="Times New Roman"/>
          <w:sz w:val="24"/>
          <w:szCs w:val="24"/>
        </w:rPr>
        <w:t xml:space="preserve">When measured in the full sample of individuals, SP increases these visits by over 15 percentage points.  When effects are broken down by age and sex, however, it is clear that the bulk of the effect is being driven by mails who are almost 17 percentage points more likely to obtain preventive care when enrolled in SP.  This is not surprising when viewed in the full context of the Mexican social safety net, which has grown considerably in the last few decades to offer many ways for children and women of child-bearing age to access health care services.  There is also a large but insignificant effect for those over 60, but the sample size here is quite small.  </w:t>
      </w:r>
    </w:p>
    <w:p w14:paraId="53BB583A" w14:textId="77777777" w:rsidR="00387924" w:rsidRPr="00575128" w:rsidRDefault="00387924" w:rsidP="00262AC6">
      <w:pPr>
        <w:spacing w:line="360" w:lineRule="auto"/>
        <w:rPr>
          <w:rFonts w:ascii="Times New Roman" w:hAnsi="Times New Roman" w:cs="Times New Roman"/>
          <w:b/>
          <w:sz w:val="24"/>
          <w:szCs w:val="24"/>
        </w:rPr>
      </w:pPr>
      <w:r w:rsidRPr="00575128">
        <w:rPr>
          <w:rFonts w:ascii="Times New Roman" w:hAnsi="Times New Roman" w:cs="Times New Roman"/>
          <w:b/>
          <w:sz w:val="24"/>
          <w:szCs w:val="24"/>
        </w:rPr>
        <w:t>Income and Employment Effects</w:t>
      </w:r>
    </w:p>
    <w:p w14:paraId="55348FFC" w14:textId="77777777" w:rsidR="00387924" w:rsidRPr="00575128" w:rsidRDefault="002A6E2A" w:rsidP="00387924">
      <w:pPr>
        <w:spacing w:line="360" w:lineRule="auto"/>
        <w:rPr>
          <w:rFonts w:ascii="Times New Roman" w:hAnsi="Times New Roman" w:cs="Times New Roman"/>
          <w:sz w:val="24"/>
          <w:szCs w:val="24"/>
        </w:rPr>
      </w:pPr>
      <w:r w:rsidRPr="00575128">
        <w:rPr>
          <w:rFonts w:ascii="Times New Roman" w:hAnsi="Times New Roman" w:cs="Times New Roman"/>
          <w:sz w:val="24"/>
          <w:szCs w:val="24"/>
        </w:rPr>
        <w:tab/>
      </w:r>
      <w:r w:rsidR="00387924" w:rsidRPr="00575128">
        <w:rPr>
          <w:rFonts w:ascii="Times New Roman" w:hAnsi="Times New Roman" w:cs="Times New Roman"/>
          <w:sz w:val="24"/>
          <w:szCs w:val="24"/>
        </w:rPr>
        <w:t>Returning to the difference in differences analysis, Table 9 shows that total household spending for affiliated families drops by approximately 82 pesos per month five years after program introduction</w:t>
      </w:r>
      <w:r w:rsidR="00BC1285" w:rsidRPr="00575128">
        <w:rPr>
          <w:rFonts w:ascii="Times New Roman" w:hAnsi="Times New Roman" w:cs="Times New Roman"/>
          <w:sz w:val="24"/>
          <w:szCs w:val="24"/>
        </w:rPr>
        <w:t>, about 150% of the daily minimum wage in 2009)</w:t>
      </w:r>
      <w:r w:rsidR="00387924" w:rsidRPr="00575128">
        <w:rPr>
          <w:rFonts w:ascii="Times New Roman" w:hAnsi="Times New Roman" w:cs="Times New Roman"/>
          <w:sz w:val="24"/>
          <w:szCs w:val="24"/>
        </w:rPr>
        <w:t xml:space="preserve">.  This is consistent with other findings of decreases in household medical spending due to the program.  </w:t>
      </w:r>
      <w:r w:rsidRPr="00575128">
        <w:rPr>
          <w:rFonts w:ascii="Times New Roman" w:hAnsi="Times New Roman" w:cs="Times New Roman"/>
          <w:sz w:val="24"/>
          <w:szCs w:val="24"/>
        </w:rPr>
        <w:t>Table 10 reports t</w:t>
      </w:r>
      <w:r w:rsidR="00387924" w:rsidRPr="00575128">
        <w:rPr>
          <w:rFonts w:ascii="Times New Roman" w:hAnsi="Times New Roman" w:cs="Times New Roman"/>
          <w:sz w:val="24"/>
          <w:szCs w:val="24"/>
        </w:rPr>
        <w:t>he effect of SP affiliation onthe probability of being employed at all, the hours worked in the past week, and the weeks worked in the past year.  Coefficients are estimated for six groups: the full sample of those over 10, adults over 50, males, females, household heads, and non-heads.  By all three measures, affiliated adults work less one year post treatment.  These results hold for the full sample, men, women, and household heads, most significantly.  This result may be due to workers shifting between the formal and informal sector during this period (although only 2 percent of the sample are in the formal sector, this accounts for roughly 10 percent of the employed).  Five years later, however, workers seem to be back to their previous employment pattern and none of the estimated coefficients are significant, with the exception of a small decline in weeks worked in the full sample.</w:t>
      </w:r>
    </w:p>
    <w:p w14:paraId="5C848FB6" w14:textId="77777777" w:rsidR="002B2642" w:rsidRPr="00575128" w:rsidRDefault="002B2642" w:rsidP="00387924">
      <w:pPr>
        <w:spacing w:line="360" w:lineRule="auto"/>
        <w:rPr>
          <w:rFonts w:ascii="Times New Roman" w:hAnsi="Times New Roman" w:cs="Times New Roman"/>
          <w:b/>
          <w:sz w:val="24"/>
          <w:szCs w:val="24"/>
        </w:rPr>
      </w:pPr>
      <w:r w:rsidRPr="00575128">
        <w:rPr>
          <w:rFonts w:ascii="Times New Roman" w:hAnsi="Times New Roman" w:cs="Times New Roman"/>
          <w:b/>
          <w:sz w:val="24"/>
          <w:szCs w:val="24"/>
        </w:rPr>
        <w:t>Conclusion</w:t>
      </w:r>
    </w:p>
    <w:p w14:paraId="648A18CC" w14:textId="77777777" w:rsidR="00212C26" w:rsidRPr="00575128" w:rsidRDefault="002B2642" w:rsidP="00A76190">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7A55FF" w:rsidRPr="00575128">
        <w:rPr>
          <w:rFonts w:ascii="Times New Roman" w:hAnsi="Times New Roman" w:cs="Times New Roman"/>
          <w:sz w:val="24"/>
          <w:szCs w:val="24"/>
        </w:rPr>
        <w:tab/>
      </w:r>
      <w:r w:rsidRPr="00575128">
        <w:rPr>
          <w:rFonts w:ascii="Times New Roman" w:hAnsi="Times New Roman" w:cs="Times New Roman"/>
          <w:sz w:val="24"/>
          <w:szCs w:val="24"/>
        </w:rPr>
        <w:t xml:space="preserve"> This paper presents the first estimates of the effect of Mexico's Seguro Popular program on a multi-year panel of </w:t>
      </w:r>
      <w:r w:rsidR="00387924" w:rsidRPr="00575128">
        <w:rPr>
          <w:rFonts w:ascii="Times New Roman" w:hAnsi="Times New Roman" w:cs="Times New Roman"/>
          <w:sz w:val="24"/>
          <w:szCs w:val="24"/>
        </w:rPr>
        <w:t>individual</w:t>
      </w:r>
      <w:r w:rsidRPr="00575128">
        <w:rPr>
          <w:rFonts w:ascii="Times New Roman" w:hAnsi="Times New Roman" w:cs="Times New Roman"/>
          <w:sz w:val="24"/>
          <w:szCs w:val="24"/>
        </w:rPr>
        <w:t xml:space="preserve"> level data</w:t>
      </w:r>
      <w:r w:rsidR="00EA5C05" w:rsidRPr="00575128">
        <w:rPr>
          <w:rFonts w:ascii="Times New Roman" w:hAnsi="Times New Roman" w:cs="Times New Roman"/>
          <w:sz w:val="24"/>
          <w:szCs w:val="24"/>
        </w:rPr>
        <w:t xml:space="preserve"> over a period of five years</w:t>
      </w:r>
      <w:r w:rsidRPr="00575128">
        <w:rPr>
          <w:rFonts w:ascii="Times New Roman" w:hAnsi="Times New Roman" w:cs="Times New Roman"/>
          <w:sz w:val="24"/>
          <w:szCs w:val="24"/>
        </w:rPr>
        <w:t xml:space="preserve">. I find a significant increase in the probability of </w:t>
      </w:r>
      <w:r w:rsidR="00212C26" w:rsidRPr="00575128">
        <w:rPr>
          <w:rFonts w:ascii="Times New Roman" w:hAnsi="Times New Roman" w:cs="Times New Roman"/>
          <w:sz w:val="24"/>
          <w:szCs w:val="24"/>
        </w:rPr>
        <w:t>individuals</w:t>
      </w:r>
      <w:r w:rsidRPr="00575128">
        <w:rPr>
          <w:rFonts w:ascii="Times New Roman" w:hAnsi="Times New Roman" w:cs="Times New Roman"/>
          <w:sz w:val="24"/>
          <w:szCs w:val="24"/>
        </w:rPr>
        <w:t xml:space="preserve"> utilizing health care services, and a significant increase in the number of times these services are used, especially </w:t>
      </w:r>
      <w:r w:rsidR="00212C26" w:rsidRPr="00575128">
        <w:rPr>
          <w:rFonts w:ascii="Times New Roman" w:hAnsi="Times New Roman" w:cs="Times New Roman"/>
          <w:sz w:val="24"/>
          <w:szCs w:val="24"/>
        </w:rPr>
        <w:t>public clinics</w:t>
      </w:r>
      <w:r w:rsidRPr="00575128">
        <w:rPr>
          <w:rFonts w:ascii="Times New Roman" w:hAnsi="Times New Roman" w:cs="Times New Roman"/>
          <w:sz w:val="24"/>
          <w:szCs w:val="24"/>
        </w:rPr>
        <w:t xml:space="preserve">. </w:t>
      </w:r>
      <w:r w:rsidR="00212C26" w:rsidRPr="00575128">
        <w:rPr>
          <w:rFonts w:ascii="Times New Roman" w:hAnsi="Times New Roman" w:cs="Times New Roman"/>
          <w:sz w:val="24"/>
          <w:szCs w:val="24"/>
        </w:rPr>
        <w:t xml:space="preserve"> I also find an increase in the likelihood of a preventative health visit.  These results are in opposition to previous short </w:t>
      </w:r>
      <w:r w:rsidR="00212C26" w:rsidRPr="00575128">
        <w:rPr>
          <w:rFonts w:ascii="Times New Roman" w:hAnsi="Times New Roman" w:cs="Times New Roman"/>
          <w:sz w:val="24"/>
          <w:szCs w:val="24"/>
        </w:rPr>
        <w:lastRenderedPageBreak/>
        <w:t xml:space="preserve">term studies of Seguro Popular that find no change in utilization and a decrease in preventative visits.   Interestingly, the result seems to be driven by adult males, likely due to the availability of other sources of preventative care to women and children under Oportunidades.  Perhaps directly due to increases in utilization, I observe a decrease in the number of days individuals report being unable to perform their daily duties, considered a relatively non-subjective measure of health.  </w:t>
      </w:r>
    </w:p>
    <w:p w14:paraId="20E64897" w14:textId="77777777" w:rsidR="002B2642" w:rsidRPr="00575128" w:rsidRDefault="002B2642" w:rsidP="00212C26">
      <w:pPr>
        <w:spacing w:line="360" w:lineRule="auto"/>
        <w:ind w:firstLine="720"/>
        <w:rPr>
          <w:rFonts w:ascii="Times New Roman" w:hAnsi="Times New Roman" w:cs="Times New Roman"/>
          <w:sz w:val="24"/>
          <w:szCs w:val="24"/>
        </w:rPr>
      </w:pPr>
      <w:r w:rsidRPr="00575128">
        <w:rPr>
          <w:rFonts w:ascii="Times New Roman" w:hAnsi="Times New Roman" w:cs="Times New Roman"/>
          <w:sz w:val="24"/>
          <w:szCs w:val="24"/>
        </w:rPr>
        <w:t xml:space="preserve">I find </w:t>
      </w:r>
      <w:r w:rsidR="00212C26" w:rsidRPr="00575128">
        <w:rPr>
          <w:rFonts w:ascii="Times New Roman" w:hAnsi="Times New Roman" w:cs="Times New Roman"/>
          <w:sz w:val="24"/>
          <w:szCs w:val="24"/>
        </w:rPr>
        <w:t>a decrease</w:t>
      </w:r>
      <w:r w:rsidRPr="00575128">
        <w:rPr>
          <w:rFonts w:ascii="Times New Roman" w:hAnsi="Times New Roman" w:cs="Times New Roman"/>
          <w:sz w:val="24"/>
          <w:szCs w:val="24"/>
        </w:rPr>
        <w:t xml:space="preserve"> in health care spending for families enrolled in the Seguro Popular program</w:t>
      </w:r>
      <w:r w:rsidR="00212C26" w:rsidRPr="00575128">
        <w:rPr>
          <w:rFonts w:ascii="Times New Roman" w:hAnsi="Times New Roman" w:cs="Times New Roman"/>
          <w:sz w:val="24"/>
          <w:szCs w:val="24"/>
        </w:rPr>
        <w:t>, consistent with previous studies.  This is likely not driving the decrease in labor force participation of affiliates, however, since by five years post-affiliation employment seems to have returned to pre-Seguro Popular levels.</w:t>
      </w:r>
    </w:p>
    <w:p w14:paraId="3D7B93B6" w14:textId="77777777" w:rsidR="002B2642" w:rsidRPr="00575128" w:rsidRDefault="002B2642" w:rsidP="00EA5C05">
      <w:pPr>
        <w:spacing w:line="360" w:lineRule="auto"/>
        <w:rPr>
          <w:rFonts w:ascii="Times New Roman" w:hAnsi="Times New Roman" w:cs="Times New Roman"/>
          <w:sz w:val="24"/>
          <w:szCs w:val="24"/>
        </w:rPr>
      </w:pPr>
      <w:r w:rsidRPr="00575128">
        <w:rPr>
          <w:rFonts w:ascii="Times New Roman" w:hAnsi="Times New Roman" w:cs="Times New Roman"/>
          <w:sz w:val="24"/>
          <w:szCs w:val="24"/>
        </w:rPr>
        <w:t xml:space="preserve">    </w:t>
      </w:r>
      <w:r w:rsidR="007A55FF" w:rsidRPr="00575128">
        <w:rPr>
          <w:rFonts w:ascii="Times New Roman" w:hAnsi="Times New Roman" w:cs="Times New Roman"/>
          <w:sz w:val="24"/>
          <w:szCs w:val="24"/>
        </w:rPr>
        <w:tab/>
      </w:r>
      <w:r w:rsidR="00387E75">
        <w:rPr>
          <w:rFonts w:ascii="Times New Roman" w:hAnsi="Times New Roman" w:cs="Times New Roman"/>
          <w:sz w:val="24"/>
          <w:szCs w:val="24"/>
        </w:rPr>
        <w:t xml:space="preserve">Over all, there is some evidence that Seguro Popular is acting as more than an income transfer and may improve population health in the long run.  </w:t>
      </w:r>
      <w:r w:rsidR="00EA5C05" w:rsidRPr="00575128">
        <w:rPr>
          <w:rFonts w:ascii="Times New Roman" w:hAnsi="Times New Roman" w:cs="Times New Roman"/>
          <w:sz w:val="24"/>
          <w:szCs w:val="24"/>
        </w:rPr>
        <w:t xml:space="preserve">Future work should </w:t>
      </w:r>
      <w:r w:rsidR="00387E75">
        <w:rPr>
          <w:rFonts w:ascii="Times New Roman" w:hAnsi="Times New Roman" w:cs="Times New Roman"/>
          <w:sz w:val="24"/>
          <w:szCs w:val="24"/>
        </w:rPr>
        <w:t xml:space="preserve">look for evidence of these long term effects and </w:t>
      </w:r>
      <w:r w:rsidR="00EA5C05" w:rsidRPr="00575128">
        <w:rPr>
          <w:rFonts w:ascii="Times New Roman" w:hAnsi="Times New Roman" w:cs="Times New Roman"/>
          <w:sz w:val="24"/>
          <w:szCs w:val="24"/>
        </w:rPr>
        <w:t>include an analysis of educational attainment and school enrollment for teenagers as well as an investigation into the impact of the program on fertility choices, especially those of teens and young women.</w:t>
      </w:r>
    </w:p>
    <w:p w14:paraId="48DE7233" w14:textId="77777777" w:rsidR="002A6E2A" w:rsidRDefault="002A6E2A">
      <w:pPr>
        <w:rPr>
          <w:b/>
          <w:sz w:val="24"/>
          <w:szCs w:val="24"/>
        </w:rPr>
      </w:pPr>
    </w:p>
    <w:p w14:paraId="18CFFA80" w14:textId="77777777" w:rsidR="007A55FF" w:rsidRDefault="007A55FF" w:rsidP="007A55FF">
      <w:pPr>
        <w:pStyle w:val="ListParagraph"/>
        <w:numPr>
          <w:ilvl w:val="0"/>
          <w:numId w:val="1"/>
        </w:numPr>
        <w:rPr>
          <w:b/>
          <w:sz w:val="24"/>
          <w:szCs w:val="24"/>
        </w:rPr>
      </w:pPr>
      <w:r>
        <w:rPr>
          <w:b/>
          <w:sz w:val="24"/>
          <w:szCs w:val="24"/>
        </w:rPr>
        <w:t>References</w:t>
      </w:r>
    </w:p>
    <w:p w14:paraId="7DC9D085"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Autor, D. H., Donohue, J. J., and Schwab, S. J. (2006). The costs of wrongful-discharge</w:t>
      </w:r>
    </w:p>
    <w:p w14:paraId="42517E38" w14:textId="77777777" w:rsidR="002A6E2A" w:rsidRPr="002A6E2A" w:rsidRDefault="002A6E2A" w:rsidP="007F3923">
      <w:pPr>
        <w:ind w:firstLine="720"/>
        <w:rPr>
          <w:rFonts w:cs="TTdcr10"/>
          <w:sz w:val="24"/>
          <w:szCs w:val="24"/>
        </w:rPr>
      </w:pPr>
      <w:r w:rsidRPr="002A6E2A">
        <w:rPr>
          <w:rFonts w:cs="TTdcr10"/>
          <w:sz w:val="24"/>
          <w:szCs w:val="24"/>
        </w:rPr>
        <w:t xml:space="preserve">laws. </w:t>
      </w:r>
      <w:r w:rsidRPr="002A6E2A">
        <w:rPr>
          <w:rFonts w:cs="TTdcti10"/>
          <w:sz w:val="24"/>
          <w:szCs w:val="24"/>
        </w:rPr>
        <w:t>The Review of Economics and Statistics</w:t>
      </w:r>
      <w:r w:rsidRPr="002A6E2A">
        <w:rPr>
          <w:rFonts w:cs="TTdcr10"/>
          <w:sz w:val="24"/>
          <w:szCs w:val="24"/>
        </w:rPr>
        <w:t>, 88(2):211.231.</w:t>
      </w:r>
    </w:p>
    <w:p w14:paraId="4B640695"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Barros, R. (2008)</w:t>
      </w:r>
      <w:r w:rsidR="007F3923">
        <w:rPr>
          <w:rFonts w:cs="TTdcr10"/>
          <w:sz w:val="24"/>
          <w:szCs w:val="24"/>
        </w:rPr>
        <w:t>. Wealthier if not healthier: Eff</w:t>
      </w:r>
      <w:r w:rsidRPr="002A6E2A">
        <w:rPr>
          <w:rFonts w:cs="TTdcr10"/>
          <w:sz w:val="24"/>
          <w:szCs w:val="24"/>
        </w:rPr>
        <w:t>ects of a health insurance program for</w:t>
      </w:r>
    </w:p>
    <w:p w14:paraId="575D4C9B" w14:textId="77777777" w:rsidR="002A6E2A" w:rsidRPr="002A6E2A" w:rsidRDefault="002A6E2A" w:rsidP="007F3923">
      <w:pPr>
        <w:autoSpaceDE w:val="0"/>
        <w:autoSpaceDN w:val="0"/>
        <w:adjustRightInd w:val="0"/>
        <w:spacing w:after="0" w:line="240" w:lineRule="auto"/>
        <w:ind w:firstLine="720"/>
        <w:rPr>
          <w:rFonts w:cs="TTdcr10"/>
          <w:sz w:val="24"/>
          <w:szCs w:val="24"/>
        </w:rPr>
      </w:pPr>
      <w:r w:rsidRPr="002A6E2A">
        <w:rPr>
          <w:rFonts w:cs="TTdcr10"/>
          <w:sz w:val="24"/>
          <w:szCs w:val="24"/>
        </w:rPr>
        <w:t>the poor in mexico. Working paper, Northeastern Universities Development Consortium</w:t>
      </w:r>
    </w:p>
    <w:p w14:paraId="3150C547" w14:textId="77777777" w:rsidR="002A6E2A" w:rsidRPr="002A6E2A" w:rsidRDefault="002A6E2A" w:rsidP="007F3923">
      <w:pPr>
        <w:ind w:firstLine="720"/>
        <w:rPr>
          <w:rFonts w:cs="TTdcr10"/>
          <w:sz w:val="24"/>
          <w:szCs w:val="24"/>
        </w:rPr>
      </w:pPr>
      <w:r w:rsidRPr="002A6E2A">
        <w:rPr>
          <w:rFonts w:cs="TTdcr10"/>
          <w:sz w:val="24"/>
          <w:szCs w:val="24"/>
        </w:rPr>
        <w:t>Conference.</w:t>
      </w:r>
    </w:p>
    <w:p w14:paraId="02AD0F03"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Camacho, A. and Conover, E. (2008). E¤ects of subsidized health insurance on newborn</w:t>
      </w:r>
    </w:p>
    <w:p w14:paraId="44258DE0" w14:textId="77777777" w:rsidR="002A6E2A" w:rsidRPr="002A6E2A" w:rsidRDefault="002A6E2A" w:rsidP="007F3923">
      <w:pPr>
        <w:autoSpaceDE w:val="0"/>
        <w:autoSpaceDN w:val="0"/>
        <w:adjustRightInd w:val="0"/>
        <w:spacing w:after="0" w:line="240" w:lineRule="auto"/>
        <w:ind w:firstLine="720"/>
        <w:rPr>
          <w:rFonts w:cs="TTdcr10"/>
          <w:sz w:val="24"/>
          <w:szCs w:val="24"/>
        </w:rPr>
      </w:pPr>
      <w:r w:rsidRPr="002A6E2A">
        <w:rPr>
          <w:rFonts w:cs="TTdcr10"/>
          <w:sz w:val="24"/>
          <w:szCs w:val="24"/>
        </w:rPr>
        <w:t>health in colombia. DOCUMENTOS CEDE 005007, UNIVERSIDAD DE LOS ANDES-</w:t>
      </w:r>
    </w:p>
    <w:p w14:paraId="6FC0B586" w14:textId="77777777" w:rsidR="002A6E2A" w:rsidRPr="002A6E2A" w:rsidRDefault="002A6E2A" w:rsidP="007F3923">
      <w:pPr>
        <w:ind w:firstLine="720"/>
        <w:rPr>
          <w:rFonts w:cs="TTdcr10"/>
          <w:sz w:val="24"/>
          <w:szCs w:val="24"/>
        </w:rPr>
      </w:pPr>
      <w:r w:rsidRPr="002A6E2A">
        <w:rPr>
          <w:rFonts w:cs="TTdcr10"/>
          <w:sz w:val="24"/>
          <w:szCs w:val="24"/>
        </w:rPr>
        <w:t>CEDE.</w:t>
      </w:r>
    </w:p>
    <w:p w14:paraId="4F00BCC8"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Card, D., Dobkin, C., and Maestas, N. (2004). The impact of nearly universal insurance</w:t>
      </w:r>
    </w:p>
    <w:p w14:paraId="6A571C18" w14:textId="77777777" w:rsidR="002A6E2A" w:rsidRPr="002A6E2A" w:rsidRDefault="002A6E2A" w:rsidP="007F3923">
      <w:pPr>
        <w:autoSpaceDE w:val="0"/>
        <w:autoSpaceDN w:val="0"/>
        <w:adjustRightInd w:val="0"/>
        <w:spacing w:after="0" w:line="240" w:lineRule="auto"/>
        <w:ind w:firstLine="720"/>
        <w:rPr>
          <w:rFonts w:cs="TTdcr10"/>
          <w:sz w:val="24"/>
          <w:szCs w:val="24"/>
        </w:rPr>
      </w:pPr>
      <w:r w:rsidRPr="002A6E2A">
        <w:rPr>
          <w:rFonts w:cs="TTdcr10"/>
          <w:sz w:val="24"/>
          <w:szCs w:val="24"/>
        </w:rPr>
        <w:t>coverage on health care utilization and health: Evidence from medicare. Working Paper</w:t>
      </w:r>
    </w:p>
    <w:p w14:paraId="2ADDC3F3" w14:textId="77777777" w:rsidR="002A6E2A" w:rsidRPr="002A6E2A" w:rsidRDefault="002A6E2A" w:rsidP="007F3923">
      <w:pPr>
        <w:ind w:firstLine="720"/>
        <w:rPr>
          <w:rFonts w:cs="TTdcr10"/>
          <w:sz w:val="24"/>
          <w:szCs w:val="24"/>
        </w:rPr>
      </w:pPr>
      <w:r w:rsidRPr="002A6E2A">
        <w:rPr>
          <w:rFonts w:cs="TTdcr10"/>
          <w:sz w:val="24"/>
          <w:szCs w:val="24"/>
        </w:rPr>
        <w:t>10365, National Bureau of Economic Research.</w:t>
      </w:r>
    </w:p>
    <w:p w14:paraId="18B30517"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Currie, J. and Gruber, J. (1996). Health insurance eligibility, utilization of medical care,</w:t>
      </w:r>
    </w:p>
    <w:p w14:paraId="26D70598" w14:textId="77777777" w:rsidR="002A6E2A" w:rsidRPr="002A6E2A" w:rsidRDefault="002A6E2A" w:rsidP="007F3923">
      <w:pPr>
        <w:ind w:firstLine="720"/>
        <w:rPr>
          <w:rFonts w:cs="TTdcr10"/>
          <w:sz w:val="24"/>
          <w:szCs w:val="24"/>
        </w:rPr>
      </w:pPr>
      <w:r w:rsidRPr="002A6E2A">
        <w:rPr>
          <w:rFonts w:cs="TTdcr10"/>
          <w:sz w:val="24"/>
          <w:szCs w:val="24"/>
        </w:rPr>
        <w:t xml:space="preserve">and child health. </w:t>
      </w:r>
      <w:r w:rsidRPr="002A6E2A">
        <w:rPr>
          <w:rFonts w:cs="TTdcti10"/>
          <w:sz w:val="24"/>
          <w:szCs w:val="24"/>
        </w:rPr>
        <w:t>The Quarterly Journal of Economics</w:t>
      </w:r>
      <w:r w:rsidRPr="002A6E2A">
        <w:rPr>
          <w:rFonts w:cs="TTdcr10"/>
          <w:sz w:val="24"/>
          <w:szCs w:val="24"/>
        </w:rPr>
        <w:t>, 111(2):431.66.</w:t>
      </w:r>
    </w:p>
    <w:p w14:paraId="21FE6193"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Frenk, J., González-Pier, E., Gómez-Dantes, O., Lezana, M. A., and Knaul, F. M.</w:t>
      </w:r>
    </w:p>
    <w:p w14:paraId="36F21793" w14:textId="77777777" w:rsidR="002A6E2A" w:rsidRPr="002A6E2A" w:rsidRDefault="002A6E2A" w:rsidP="007F3923">
      <w:pPr>
        <w:autoSpaceDE w:val="0"/>
        <w:autoSpaceDN w:val="0"/>
        <w:adjustRightInd w:val="0"/>
        <w:spacing w:after="0" w:line="240" w:lineRule="auto"/>
        <w:ind w:left="720"/>
        <w:rPr>
          <w:rFonts w:cs="TTdcr10"/>
          <w:sz w:val="24"/>
          <w:szCs w:val="24"/>
        </w:rPr>
      </w:pPr>
      <w:r w:rsidRPr="002A6E2A">
        <w:rPr>
          <w:rFonts w:cs="TTdcr10"/>
          <w:sz w:val="24"/>
          <w:szCs w:val="24"/>
        </w:rPr>
        <w:lastRenderedPageBreak/>
        <w:t xml:space="preserve">(2006). Comprehensive reform to improve health system performance in mexico. </w:t>
      </w:r>
      <w:r w:rsidRPr="002A6E2A">
        <w:rPr>
          <w:rFonts w:cs="TTdcti10"/>
          <w:sz w:val="24"/>
          <w:szCs w:val="24"/>
        </w:rPr>
        <w:t>Lancet</w:t>
      </w:r>
      <w:r w:rsidRPr="002A6E2A">
        <w:rPr>
          <w:rFonts w:cs="TTdcr10"/>
          <w:sz w:val="24"/>
          <w:szCs w:val="24"/>
        </w:rPr>
        <w:t>,</w:t>
      </w:r>
      <w:r w:rsidR="007F3923">
        <w:rPr>
          <w:rFonts w:cs="TTdcr10"/>
          <w:sz w:val="24"/>
          <w:szCs w:val="24"/>
        </w:rPr>
        <w:t xml:space="preserve"> </w:t>
      </w:r>
      <w:r w:rsidRPr="002A6E2A">
        <w:rPr>
          <w:rFonts w:cs="TTdcr10"/>
          <w:sz w:val="24"/>
          <w:szCs w:val="24"/>
        </w:rPr>
        <w:t>368(9546):p1524 .1534.</w:t>
      </w:r>
    </w:p>
    <w:p w14:paraId="007F2DB6" w14:textId="77777777" w:rsidR="007F3923" w:rsidRDefault="007F3923" w:rsidP="002A6E2A">
      <w:pPr>
        <w:autoSpaceDE w:val="0"/>
        <w:autoSpaceDN w:val="0"/>
        <w:adjustRightInd w:val="0"/>
        <w:spacing w:after="0" w:line="240" w:lineRule="auto"/>
        <w:rPr>
          <w:rFonts w:cs="TTdcr10"/>
          <w:sz w:val="24"/>
          <w:szCs w:val="24"/>
        </w:rPr>
      </w:pPr>
    </w:p>
    <w:p w14:paraId="2A094149"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Gakidou, E. (2008). Personal interview.</w:t>
      </w:r>
    </w:p>
    <w:p w14:paraId="401A60C4" w14:textId="77777777" w:rsidR="007F3923" w:rsidRDefault="007F3923" w:rsidP="002A6E2A">
      <w:pPr>
        <w:autoSpaceDE w:val="0"/>
        <w:autoSpaceDN w:val="0"/>
        <w:adjustRightInd w:val="0"/>
        <w:spacing w:after="0" w:line="240" w:lineRule="auto"/>
        <w:rPr>
          <w:rFonts w:cs="TTdcr10"/>
          <w:sz w:val="24"/>
          <w:szCs w:val="24"/>
        </w:rPr>
      </w:pPr>
    </w:p>
    <w:p w14:paraId="4EFF1CFA"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Gakidou, E., Lozano, R., Gonzalez-Pier, E., Abbott-Klafter, J., Barofsky, J., Bryson-Cahn,</w:t>
      </w:r>
    </w:p>
    <w:p w14:paraId="2C0775D8" w14:textId="77777777" w:rsidR="002A6E2A" w:rsidRPr="002A6E2A" w:rsidRDefault="002A6E2A" w:rsidP="007F3923">
      <w:pPr>
        <w:ind w:left="720"/>
        <w:rPr>
          <w:rFonts w:cs="TTdcr10"/>
          <w:sz w:val="24"/>
          <w:szCs w:val="24"/>
        </w:rPr>
      </w:pPr>
      <w:r w:rsidRPr="002A6E2A">
        <w:rPr>
          <w:rFonts w:cs="TTdcr10"/>
          <w:sz w:val="24"/>
          <w:szCs w:val="24"/>
        </w:rPr>
        <w:t>C., Feehan, D. M., Lee, D. K., Hernandez-Llamas, H., and Murray, C. J. (2006). Assessing</w:t>
      </w:r>
      <w:r w:rsidR="007F3923">
        <w:rPr>
          <w:rFonts w:cs="TTdcr10"/>
          <w:sz w:val="24"/>
          <w:szCs w:val="24"/>
        </w:rPr>
        <w:t xml:space="preserve"> the eff</w:t>
      </w:r>
      <w:r w:rsidRPr="002A6E2A">
        <w:rPr>
          <w:rFonts w:cs="TTdcr10"/>
          <w:sz w:val="24"/>
          <w:szCs w:val="24"/>
        </w:rPr>
        <w:t xml:space="preserve">ect of the 2001-2006 mexican health reform: An interim report card. </w:t>
      </w:r>
      <w:r w:rsidRPr="002A6E2A">
        <w:rPr>
          <w:rFonts w:cs="TTdcti10"/>
          <w:sz w:val="24"/>
          <w:szCs w:val="24"/>
        </w:rPr>
        <w:t>The Lancet</w:t>
      </w:r>
      <w:r w:rsidRPr="002A6E2A">
        <w:rPr>
          <w:rFonts w:cs="TTdcr10"/>
          <w:sz w:val="24"/>
          <w:szCs w:val="24"/>
        </w:rPr>
        <w:t>,</w:t>
      </w:r>
      <w:r w:rsidR="007F3923">
        <w:rPr>
          <w:rFonts w:cs="TTdcr10"/>
          <w:sz w:val="24"/>
          <w:szCs w:val="24"/>
        </w:rPr>
        <w:t xml:space="preserve"> </w:t>
      </w:r>
      <w:r w:rsidRPr="002A6E2A">
        <w:rPr>
          <w:rFonts w:cs="TTdcr10"/>
          <w:sz w:val="24"/>
          <w:szCs w:val="24"/>
        </w:rPr>
        <w:t>368(9550):1920.1935.</w:t>
      </w:r>
    </w:p>
    <w:p w14:paraId="35409CD6"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Gertler, P. (2004). Do conditional cash transfers improve child health? evidence from</w:t>
      </w:r>
    </w:p>
    <w:p w14:paraId="0ACD8E85" w14:textId="77777777" w:rsidR="002A6E2A" w:rsidRPr="002A6E2A" w:rsidRDefault="007F3923" w:rsidP="007F3923">
      <w:pPr>
        <w:ind w:firstLine="720"/>
        <w:rPr>
          <w:rFonts w:cs="TTdcr10"/>
          <w:sz w:val="24"/>
          <w:szCs w:val="24"/>
        </w:rPr>
      </w:pPr>
      <w:r>
        <w:rPr>
          <w:rFonts w:cs="TTdcr10"/>
          <w:sz w:val="24"/>
          <w:szCs w:val="24"/>
        </w:rPr>
        <w:t>progresa’</w:t>
      </w:r>
      <w:r w:rsidR="002A6E2A" w:rsidRPr="002A6E2A">
        <w:rPr>
          <w:rFonts w:cs="TTdcr10"/>
          <w:sz w:val="24"/>
          <w:szCs w:val="24"/>
        </w:rPr>
        <w:t xml:space="preserve">s control randomized experiment. </w:t>
      </w:r>
      <w:r w:rsidR="002A6E2A" w:rsidRPr="002A6E2A">
        <w:rPr>
          <w:rFonts w:cs="TTdcti10"/>
          <w:sz w:val="24"/>
          <w:szCs w:val="24"/>
        </w:rPr>
        <w:t>American Economic Review</w:t>
      </w:r>
      <w:r w:rsidR="002A6E2A" w:rsidRPr="002A6E2A">
        <w:rPr>
          <w:rFonts w:cs="TTdcr10"/>
          <w:sz w:val="24"/>
          <w:szCs w:val="24"/>
        </w:rPr>
        <w:t>, 94(2):336.341.</w:t>
      </w:r>
    </w:p>
    <w:p w14:paraId="0AE13074"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 xml:space="preserve">Instituto Nacional de Salud Pública (2005). </w:t>
      </w:r>
      <w:r w:rsidRPr="002A6E2A">
        <w:rPr>
          <w:rFonts w:cs="TTdcti10"/>
          <w:sz w:val="24"/>
          <w:szCs w:val="24"/>
        </w:rPr>
        <w:t>General Methodology Note</w:t>
      </w:r>
      <w:r w:rsidRPr="002A6E2A">
        <w:rPr>
          <w:rFonts w:cs="TTdcr10"/>
          <w:sz w:val="24"/>
          <w:szCs w:val="24"/>
        </w:rPr>
        <w:t>. Coordinación</w:t>
      </w:r>
    </w:p>
    <w:p w14:paraId="7C0C8517" w14:textId="77777777" w:rsidR="002A6E2A" w:rsidRPr="002A6E2A" w:rsidRDefault="002A6E2A" w:rsidP="007F3923">
      <w:pPr>
        <w:ind w:firstLine="720"/>
        <w:rPr>
          <w:rFonts w:cs="TTdcr10"/>
          <w:sz w:val="24"/>
          <w:szCs w:val="24"/>
        </w:rPr>
      </w:pPr>
      <w:r w:rsidRPr="002A6E2A">
        <w:rPr>
          <w:rFonts w:cs="TTdcr10"/>
          <w:sz w:val="24"/>
          <w:szCs w:val="24"/>
        </w:rPr>
        <w:t>Nacional de Programa de Desarrollo Humano Oportunidades, SEDESOL.</w:t>
      </w:r>
    </w:p>
    <w:p w14:paraId="075AB0FB" w14:textId="77777777" w:rsidR="007F3923" w:rsidRDefault="007F3923" w:rsidP="007F3923">
      <w:pPr>
        <w:shd w:val="clear" w:color="auto" w:fill="FFFFFF"/>
        <w:spacing w:after="0" w:line="252" w:lineRule="atLeast"/>
        <w:rPr>
          <w:rFonts w:eastAsia="Times New Roman" w:cs="Times New Roman"/>
          <w:color w:val="000000"/>
          <w:sz w:val="24"/>
          <w:szCs w:val="24"/>
        </w:rPr>
      </w:pPr>
      <w:r>
        <w:rPr>
          <w:rFonts w:eastAsia="Times New Roman" w:cs="Times New Roman"/>
          <w:color w:val="000000"/>
          <w:sz w:val="24"/>
          <w:szCs w:val="24"/>
        </w:rPr>
        <w:t xml:space="preserve">Jackson, M. (2009). Understanding links between adolescent health and educational </w:t>
      </w:r>
    </w:p>
    <w:p w14:paraId="3D4436C5" w14:textId="77777777" w:rsidR="007F3923" w:rsidRDefault="007F3923" w:rsidP="007F3923">
      <w:pPr>
        <w:shd w:val="clear" w:color="auto" w:fill="FFFFFF"/>
        <w:spacing w:after="0" w:line="252" w:lineRule="atLeast"/>
        <w:ind w:firstLine="720"/>
        <w:rPr>
          <w:rFonts w:eastAsia="Times New Roman" w:cs="Times New Roman"/>
          <w:color w:val="000000"/>
          <w:sz w:val="24"/>
          <w:szCs w:val="24"/>
        </w:rPr>
      </w:pPr>
      <w:r>
        <w:rPr>
          <w:rFonts w:eastAsia="Times New Roman" w:cs="Times New Roman"/>
          <w:color w:val="000000"/>
          <w:sz w:val="24"/>
          <w:szCs w:val="24"/>
        </w:rPr>
        <w:t>attainment. Demography, 46(4), 671-694.</w:t>
      </w:r>
    </w:p>
    <w:p w14:paraId="7CF5F622" w14:textId="77777777" w:rsidR="007F3923" w:rsidRDefault="007F3923" w:rsidP="007F3923">
      <w:pPr>
        <w:shd w:val="clear" w:color="auto" w:fill="FFFFFF"/>
        <w:spacing w:after="0" w:line="252" w:lineRule="atLeast"/>
        <w:rPr>
          <w:rFonts w:eastAsia="Times New Roman" w:cs="Times New Roman"/>
          <w:color w:val="000000"/>
          <w:sz w:val="24"/>
          <w:szCs w:val="24"/>
        </w:rPr>
      </w:pPr>
    </w:p>
    <w:p w14:paraId="02F07D00" w14:textId="77777777" w:rsidR="007F3923" w:rsidRDefault="007F3923" w:rsidP="007F3923">
      <w:pPr>
        <w:shd w:val="clear" w:color="auto" w:fill="FFFFFF"/>
        <w:spacing w:after="0" w:line="252" w:lineRule="atLeast"/>
        <w:rPr>
          <w:rFonts w:eastAsia="Times New Roman" w:cs="Times New Roman"/>
          <w:color w:val="000000"/>
          <w:sz w:val="24"/>
          <w:szCs w:val="24"/>
        </w:rPr>
      </w:pPr>
      <w:r w:rsidRPr="007F3923">
        <w:rPr>
          <w:rFonts w:eastAsia="Times New Roman" w:cs="Times New Roman"/>
          <w:color w:val="000000"/>
          <w:sz w:val="24"/>
          <w:szCs w:val="24"/>
        </w:rPr>
        <w:t xml:space="preserve">King, Gary, Emmanuela Gakidou, Kosuke Imai, Jason Lakin, Ryan T Moore, Clayton Nall, Nirmala </w:t>
      </w:r>
    </w:p>
    <w:p w14:paraId="5EF82C36" w14:textId="77777777" w:rsidR="007F3923" w:rsidRDefault="007F3923" w:rsidP="007F3923">
      <w:pPr>
        <w:shd w:val="clear" w:color="auto" w:fill="FFFFFF"/>
        <w:spacing w:after="0" w:line="252" w:lineRule="atLeast"/>
        <w:ind w:left="720"/>
        <w:rPr>
          <w:rFonts w:eastAsia="Times New Roman" w:cs="Times New Roman"/>
          <w:color w:val="000000"/>
          <w:sz w:val="24"/>
          <w:szCs w:val="24"/>
        </w:rPr>
      </w:pPr>
      <w:r w:rsidRPr="007F3923">
        <w:rPr>
          <w:rFonts w:eastAsia="Times New Roman" w:cs="Times New Roman"/>
          <w:color w:val="000000"/>
          <w:sz w:val="24"/>
          <w:szCs w:val="24"/>
        </w:rPr>
        <w:t>Ravishankar, et al. 2009. Public Policy for the Poor? A Randomised Assessment of the Mexican Universal Health Insurance Programme, The</w:t>
      </w:r>
      <w:r>
        <w:rPr>
          <w:rFonts w:eastAsia="Times New Roman" w:cs="Times New Roman"/>
          <w:color w:val="000000"/>
          <w:sz w:val="24"/>
          <w:szCs w:val="24"/>
        </w:rPr>
        <w:t xml:space="preserve"> Lancet 373: 1447-1454. </w:t>
      </w:r>
      <w:r w:rsidRPr="007F3923">
        <w:rPr>
          <w:rFonts w:eastAsia="Times New Roman" w:cs="Times New Roman"/>
          <w:color w:val="000000"/>
          <w:sz w:val="24"/>
          <w:szCs w:val="24"/>
        </w:rPr>
        <w:t xml:space="preserve"> </w:t>
      </w:r>
    </w:p>
    <w:p w14:paraId="71C4EAD5" w14:textId="77777777" w:rsidR="007F3923" w:rsidRDefault="007F3923" w:rsidP="007F3923">
      <w:pPr>
        <w:shd w:val="clear" w:color="auto" w:fill="FFFFFF"/>
        <w:spacing w:after="0" w:line="252" w:lineRule="atLeast"/>
        <w:rPr>
          <w:rFonts w:eastAsia="Times New Roman" w:cs="Times New Roman"/>
          <w:color w:val="000000"/>
          <w:sz w:val="24"/>
          <w:szCs w:val="24"/>
        </w:rPr>
      </w:pPr>
    </w:p>
    <w:p w14:paraId="2A71EEB5" w14:textId="77777777" w:rsidR="007F3923" w:rsidRDefault="007F3923" w:rsidP="007F3923">
      <w:pPr>
        <w:shd w:val="clear" w:color="auto" w:fill="FFFFFF"/>
        <w:spacing w:after="0" w:line="252" w:lineRule="atLeast"/>
        <w:rPr>
          <w:rFonts w:eastAsia="Times New Roman" w:cs="Times New Roman"/>
          <w:color w:val="000000"/>
          <w:sz w:val="24"/>
          <w:szCs w:val="24"/>
        </w:rPr>
      </w:pPr>
      <w:r>
        <w:rPr>
          <w:rFonts w:eastAsia="Times New Roman" w:cs="Times New Roman"/>
          <w:color w:val="000000"/>
          <w:sz w:val="24"/>
          <w:szCs w:val="24"/>
        </w:rPr>
        <w:t xml:space="preserve">Knox, M. (2008).  Health insurance for all?  an evaluation of mexico’s seguro popular program.  </w:t>
      </w:r>
    </w:p>
    <w:p w14:paraId="6FDF5D02" w14:textId="77777777" w:rsidR="007F3923" w:rsidRPr="007F3923" w:rsidRDefault="007F3923" w:rsidP="007F3923">
      <w:pPr>
        <w:shd w:val="clear" w:color="auto" w:fill="FFFFFF"/>
        <w:spacing w:after="0" w:line="252" w:lineRule="atLeast"/>
        <w:ind w:firstLine="720"/>
        <w:rPr>
          <w:rFonts w:eastAsia="Times New Roman" w:cs="Times New Roman"/>
          <w:color w:val="000000"/>
          <w:sz w:val="24"/>
          <w:szCs w:val="24"/>
        </w:rPr>
      </w:pPr>
      <w:r>
        <w:rPr>
          <w:rFonts w:eastAsia="Times New Roman" w:cs="Times New Roman"/>
          <w:color w:val="000000"/>
          <w:sz w:val="24"/>
          <w:szCs w:val="24"/>
        </w:rPr>
        <w:t>UC Berkeley manuscript.</w:t>
      </w:r>
    </w:p>
    <w:p w14:paraId="67000BF6" w14:textId="77777777" w:rsidR="007F3923" w:rsidRDefault="007F3923" w:rsidP="002A6E2A">
      <w:pPr>
        <w:autoSpaceDE w:val="0"/>
        <w:autoSpaceDN w:val="0"/>
        <w:adjustRightInd w:val="0"/>
        <w:spacing w:after="0" w:line="240" w:lineRule="auto"/>
        <w:rPr>
          <w:rFonts w:cs="TTdcr10"/>
          <w:sz w:val="24"/>
          <w:szCs w:val="24"/>
        </w:rPr>
      </w:pPr>
    </w:p>
    <w:p w14:paraId="07D7CE7D"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Knaul, F. M., Arreola-Ornelas, H., Mendez-Carniado, O., Bryson-Cahn, C., Barofsky, J.,</w:t>
      </w:r>
    </w:p>
    <w:p w14:paraId="7D193705" w14:textId="77777777" w:rsidR="002A6E2A" w:rsidRPr="002A6E2A" w:rsidRDefault="002A6E2A" w:rsidP="007F3923">
      <w:pPr>
        <w:autoSpaceDE w:val="0"/>
        <w:autoSpaceDN w:val="0"/>
        <w:adjustRightInd w:val="0"/>
        <w:spacing w:after="0" w:line="240" w:lineRule="auto"/>
        <w:ind w:firstLine="720"/>
        <w:rPr>
          <w:rFonts w:cs="TTdcr10"/>
          <w:sz w:val="24"/>
          <w:szCs w:val="24"/>
        </w:rPr>
      </w:pPr>
      <w:r w:rsidRPr="002A6E2A">
        <w:rPr>
          <w:rFonts w:cs="TTdcr10"/>
          <w:sz w:val="24"/>
          <w:szCs w:val="24"/>
        </w:rPr>
        <w:t>Maguire, R., Miranda, M., and Sesma, S. (2006). Evidence is good for your health system:</w:t>
      </w:r>
    </w:p>
    <w:p w14:paraId="4B60C210" w14:textId="77777777" w:rsidR="002A6E2A" w:rsidRPr="002A6E2A" w:rsidRDefault="002A6E2A" w:rsidP="007F3923">
      <w:pPr>
        <w:autoSpaceDE w:val="0"/>
        <w:autoSpaceDN w:val="0"/>
        <w:adjustRightInd w:val="0"/>
        <w:spacing w:after="0" w:line="240" w:lineRule="auto"/>
        <w:ind w:firstLine="720"/>
        <w:rPr>
          <w:rFonts w:cs="TTdcti10"/>
          <w:sz w:val="24"/>
          <w:szCs w:val="24"/>
        </w:rPr>
      </w:pPr>
      <w:r w:rsidRPr="002A6E2A">
        <w:rPr>
          <w:rFonts w:cs="TTdcr10"/>
          <w:sz w:val="24"/>
          <w:szCs w:val="24"/>
        </w:rPr>
        <w:t xml:space="preserve">policy reform to remedy catastrophic and impoverishing health spending in mexico. </w:t>
      </w:r>
      <w:r w:rsidRPr="002A6E2A">
        <w:rPr>
          <w:rFonts w:cs="TTdcti10"/>
          <w:sz w:val="24"/>
          <w:szCs w:val="24"/>
        </w:rPr>
        <w:t>The</w:t>
      </w:r>
    </w:p>
    <w:p w14:paraId="5A01B468" w14:textId="77777777" w:rsidR="002A6E2A" w:rsidRPr="002A6E2A" w:rsidRDefault="002A6E2A" w:rsidP="007F3923">
      <w:pPr>
        <w:autoSpaceDE w:val="0"/>
        <w:autoSpaceDN w:val="0"/>
        <w:adjustRightInd w:val="0"/>
        <w:spacing w:after="0" w:line="240" w:lineRule="auto"/>
        <w:ind w:firstLine="720"/>
        <w:rPr>
          <w:rFonts w:cs="TTdcr10"/>
          <w:sz w:val="24"/>
          <w:szCs w:val="24"/>
        </w:rPr>
      </w:pPr>
      <w:r w:rsidRPr="002A6E2A">
        <w:rPr>
          <w:rFonts w:cs="TTdcti10"/>
          <w:sz w:val="24"/>
          <w:szCs w:val="24"/>
        </w:rPr>
        <w:t>Lancet</w:t>
      </w:r>
      <w:r w:rsidRPr="002A6E2A">
        <w:rPr>
          <w:rFonts w:cs="TTdcr10"/>
          <w:sz w:val="24"/>
          <w:szCs w:val="24"/>
        </w:rPr>
        <w:t>, 368(9549):1828.1841.</w:t>
      </w:r>
    </w:p>
    <w:p w14:paraId="0E72D665" w14:textId="77777777" w:rsidR="007F3923" w:rsidRDefault="007F3923" w:rsidP="002A6E2A">
      <w:pPr>
        <w:autoSpaceDE w:val="0"/>
        <w:autoSpaceDN w:val="0"/>
        <w:adjustRightInd w:val="0"/>
        <w:spacing w:after="0" w:line="240" w:lineRule="auto"/>
        <w:rPr>
          <w:rFonts w:cs="TTdcr10"/>
          <w:sz w:val="24"/>
          <w:szCs w:val="24"/>
        </w:rPr>
      </w:pPr>
    </w:p>
    <w:p w14:paraId="6697A7A5"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Knaul, F. M. and Frenk, J. (2005). Health insurance in mexico: Achieving universal coverage</w:t>
      </w:r>
    </w:p>
    <w:p w14:paraId="630765AB" w14:textId="77777777" w:rsidR="002A6E2A" w:rsidRPr="002A6E2A" w:rsidRDefault="002A6E2A" w:rsidP="007F3923">
      <w:pPr>
        <w:ind w:firstLine="720"/>
        <w:rPr>
          <w:rFonts w:cs="TTdcr10"/>
          <w:sz w:val="24"/>
          <w:szCs w:val="24"/>
        </w:rPr>
      </w:pPr>
      <w:r w:rsidRPr="002A6E2A">
        <w:rPr>
          <w:rFonts w:cs="TTdcr10"/>
          <w:sz w:val="24"/>
          <w:szCs w:val="24"/>
        </w:rPr>
        <w:t xml:space="preserve">through structural reform. </w:t>
      </w:r>
      <w:r w:rsidRPr="002A6E2A">
        <w:rPr>
          <w:rFonts w:cs="TTdcti10"/>
          <w:sz w:val="24"/>
          <w:szCs w:val="24"/>
        </w:rPr>
        <w:t>Health A¤airs</w:t>
      </w:r>
      <w:r w:rsidRPr="002A6E2A">
        <w:rPr>
          <w:rFonts w:cs="TTdcr10"/>
          <w:sz w:val="24"/>
          <w:szCs w:val="24"/>
        </w:rPr>
        <w:t>, 24(6):1467.1476.</w:t>
      </w:r>
    </w:p>
    <w:p w14:paraId="2DD42D36"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Miguel, E. and Kremer, M. (2004). Worms: Identifying impacts on education and health</w:t>
      </w:r>
    </w:p>
    <w:p w14:paraId="3FD72D29" w14:textId="77777777" w:rsidR="002A6E2A" w:rsidRPr="002A6E2A" w:rsidRDefault="002A6E2A" w:rsidP="007F3923">
      <w:pPr>
        <w:ind w:firstLine="720"/>
        <w:rPr>
          <w:rFonts w:cs="TTdcr10"/>
          <w:sz w:val="24"/>
          <w:szCs w:val="24"/>
        </w:rPr>
      </w:pPr>
      <w:r w:rsidRPr="002A6E2A">
        <w:rPr>
          <w:rFonts w:cs="TTdcr10"/>
          <w:sz w:val="24"/>
          <w:szCs w:val="24"/>
        </w:rPr>
        <w:t xml:space="preserve">in the presence of treatment externalities. </w:t>
      </w:r>
      <w:r w:rsidRPr="002A6E2A">
        <w:rPr>
          <w:rFonts w:cs="TTdcti10"/>
          <w:sz w:val="24"/>
          <w:szCs w:val="24"/>
        </w:rPr>
        <w:t>Econometrica</w:t>
      </w:r>
      <w:r w:rsidRPr="002A6E2A">
        <w:rPr>
          <w:rFonts w:cs="TTdcr10"/>
          <w:sz w:val="24"/>
          <w:szCs w:val="24"/>
        </w:rPr>
        <w:t>, 72(1):159.217.</w:t>
      </w:r>
    </w:p>
    <w:p w14:paraId="3CEC4EBE" w14:textId="77777777" w:rsidR="00457D36" w:rsidRDefault="00457D36" w:rsidP="002A6E2A">
      <w:pPr>
        <w:autoSpaceDE w:val="0"/>
        <w:autoSpaceDN w:val="0"/>
        <w:adjustRightInd w:val="0"/>
        <w:spacing w:after="0" w:line="240" w:lineRule="auto"/>
        <w:rPr>
          <w:rFonts w:cs="TTdcr10"/>
          <w:sz w:val="24"/>
          <w:szCs w:val="24"/>
        </w:rPr>
      </w:pPr>
      <w:r>
        <w:rPr>
          <w:rFonts w:cs="TTdcr10"/>
          <w:sz w:val="24"/>
          <w:szCs w:val="24"/>
        </w:rPr>
        <w:t xml:space="preserve">Schramm, H. </w:t>
      </w:r>
      <w:r w:rsidR="008423D5">
        <w:rPr>
          <w:rFonts w:cs="TTdcr10"/>
          <w:sz w:val="24"/>
          <w:szCs w:val="24"/>
        </w:rPr>
        <w:t xml:space="preserve">(2014) </w:t>
      </w:r>
      <w:r>
        <w:rPr>
          <w:rFonts w:cs="TTdcr10"/>
          <w:sz w:val="24"/>
          <w:szCs w:val="24"/>
        </w:rPr>
        <w:t>The consumption smoothing effects of health insurance.</w:t>
      </w:r>
      <w:r w:rsidR="008423D5">
        <w:rPr>
          <w:rFonts w:cs="TTdcr10"/>
          <w:sz w:val="24"/>
          <w:szCs w:val="24"/>
        </w:rPr>
        <w:t xml:space="preserve">  Working paper.  </w:t>
      </w:r>
    </w:p>
    <w:p w14:paraId="5095A87D" w14:textId="77777777" w:rsidR="008423D5" w:rsidRDefault="008423D5" w:rsidP="002A6E2A">
      <w:pPr>
        <w:autoSpaceDE w:val="0"/>
        <w:autoSpaceDN w:val="0"/>
        <w:adjustRightInd w:val="0"/>
        <w:spacing w:after="0" w:line="240" w:lineRule="auto"/>
        <w:rPr>
          <w:rFonts w:cs="TTdcr10"/>
          <w:sz w:val="24"/>
          <w:szCs w:val="24"/>
        </w:rPr>
      </w:pPr>
    </w:p>
    <w:p w14:paraId="186D989B" w14:textId="77777777" w:rsidR="002A6E2A" w:rsidRPr="002A6E2A" w:rsidRDefault="002A6E2A" w:rsidP="002A6E2A">
      <w:pPr>
        <w:autoSpaceDE w:val="0"/>
        <w:autoSpaceDN w:val="0"/>
        <w:adjustRightInd w:val="0"/>
        <w:spacing w:after="0" w:line="240" w:lineRule="auto"/>
        <w:rPr>
          <w:rFonts w:cs="TTdcti10"/>
          <w:sz w:val="24"/>
          <w:szCs w:val="24"/>
        </w:rPr>
      </w:pPr>
      <w:r w:rsidRPr="002A6E2A">
        <w:rPr>
          <w:rFonts w:cs="TTdcr10"/>
          <w:sz w:val="24"/>
          <w:szCs w:val="24"/>
        </w:rPr>
        <w:t xml:space="preserve">Scott, J. (2006). Seguro popular incidence analysis. In </w:t>
      </w:r>
      <w:r w:rsidRPr="002A6E2A">
        <w:rPr>
          <w:rFonts w:cs="TTdcti10"/>
          <w:sz w:val="24"/>
          <w:szCs w:val="24"/>
        </w:rPr>
        <w:t>Decentralized Service Delivery for</w:t>
      </w:r>
    </w:p>
    <w:p w14:paraId="3F8439F1" w14:textId="77777777" w:rsidR="002A6E2A" w:rsidRPr="002A6E2A" w:rsidRDefault="002A6E2A" w:rsidP="007F3923">
      <w:pPr>
        <w:ind w:firstLine="720"/>
        <w:rPr>
          <w:rFonts w:cs="TTdcr10"/>
          <w:sz w:val="24"/>
          <w:szCs w:val="24"/>
        </w:rPr>
      </w:pPr>
      <w:r w:rsidRPr="002A6E2A">
        <w:rPr>
          <w:rFonts w:cs="TTdcti10"/>
          <w:sz w:val="24"/>
          <w:szCs w:val="24"/>
        </w:rPr>
        <w:t>the Poor</w:t>
      </w:r>
      <w:r w:rsidRPr="002A6E2A">
        <w:rPr>
          <w:rFonts w:cs="TTdcr10"/>
          <w:sz w:val="24"/>
          <w:szCs w:val="24"/>
        </w:rPr>
        <w:t>, volume II, chapter 3, pages 147.166. World Bank Publications.</w:t>
      </w:r>
    </w:p>
    <w:p w14:paraId="4EAF9EE7"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 xml:space="preserve">Seguro Popular (2007). </w:t>
      </w:r>
      <w:r w:rsidRPr="002A6E2A">
        <w:rPr>
          <w:rFonts w:cs="TTdcti10"/>
          <w:sz w:val="24"/>
          <w:szCs w:val="24"/>
        </w:rPr>
        <w:t>Carta de Derechos y Obligaciones de los A.liados</w:t>
      </w:r>
      <w:r w:rsidRPr="002A6E2A">
        <w:rPr>
          <w:rFonts w:cs="TTdcr10"/>
          <w:sz w:val="24"/>
          <w:szCs w:val="24"/>
        </w:rPr>
        <w:t>. Seguro Popular.</w:t>
      </w:r>
    </w:p>
    <w:p w14:paraId="426FE147" w14:textId="77777777" w:rsidR="002A6E2A" w:rsidRPr="002A6E2A" w:rsidRDefault="002A6E2A" w:rsidP="007F3923">
      <w:pPr>
        <w:ind w:firstLine="720"/>
        <w:rPr>
          <w:rFonts w:cs="TTdcr10"/>
          <w:sz w:val="24"/>
          <w:szCs w:val="24"/>
        </w:rPr>
      </w:pPr>
      <w:r w:rsidRPr="002A6E2A">
        <w:rPr>
          <w:rFonts w:cs="TTdcr10"/>
          <w:sz w:val="24"/>
          <w:szCs w:val="24"/>
        </w:rPr>
        <w:t>México, DF.</w:t>
      </w:r>
    </w:p>
    <w:p w14:paraId="59224712"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Sosa-Rubi, S. G., Galarraga, O., and Harris, J. E. (2007). Heterogeneous impact of the</w:t>
      </w:r>
    </w:p>
    <w:p w14:paraId="130D550F" w14:textId="77777777" w:rsidR="002A6E2A" w:rsidRPr="002A6E2A" w:rsidRDefault="002A6E2A" w:rsidP="007F3923">
      <w:pPr>
        <w:autoSpaceDE w:val="0"/>
        <w:autoSpaceDN w:val="0"/>
        <w:adjustRightInd w:val="0"/>
        <w:spacing w:after="0" w:line="240" w:lineRule="auto"/>
        <w:ind w:left="720"/>
        <w:rPr>
          <w:rFonts w:cs="TTdcr10"/>
          <w:sz w:val="24"/>
          <w:szCs w:val="24"/>
        </w:rPr>
      </w:pPr>
      <w:r w:rsidRPr="002A6E2A">
        <w:rPr>
          <w:rFonts w:cs="TTdcr10"/>
          <w:sz w:val="24"/>
          <w:szCs w:val="24"/>
        </w:rPr>
        <w:lastRenderedPageBreak/>
        <w:t>"seguro popular" program on the utilization of obstetrical services in mexico, 2001-2006:</w:t>
      </w:r>
      <w:r w:rsidR="007F3923">
        <w:rPr>
          <w:rFonts w:cs="TTdcr10"/>
          <w:sz w:val="24"/>
          <w:szCs w:val="24"/>
        </w:rPr>
        <w:t xml:space="preserve"> </w:t>
      </w:r>
      <w:r w:rsidRPr="002A6E2A">
        <w:rPr>
          <w:rFonts w:cs="TTdcr10"/>
          <w:sz w:val="24"/>
          <w:szCs w:val="24"/>
        </w:rPr>
        <w:t>A multinomial probit model with a discrete endogenous variabl</w:t>
      </w:r>
      <w:r w:rsidR="007F3923">
        <w:rPr>
          <w:rFonts w:cs="TTdcr10"/>
          <w:sz w:val="24"/>
          <w:szCs w:val="24"/>
        </w:rPr>
        <w:t xml:space="preserve">e. Working Paper 13498, </w:t>
      </w:r>
      <w:r w:rsidRPr="002A6E2A">
        <w:rPr>
          <w:rFonts w:cs="TTdcr10"/>
          <w:sz w:val="24"/>
          <w:szCs w:val="24"/>
        </w:rPr>
        <w:t>National Bureau of Economic Research.</w:t>
      </w:r>
    </w:p>
    <w:p w14:paraId="0184D9EC" w14:textId="77777777" w:rsidR="007F3923" w:rsidRDefault="007F3923" w:rsidP="002A6E2A">
      <w:pPr>
        <w:autoSpaceDE w:val="0"/>
        <w:autoSpaceDN w:val="0"/>
        <w:adjustRightInd w:val="0"/>
        <w:spacing w:after="0" w:line="240" w:lineRule="auto"/>
        <w:rPr>
          <w:rFonts w:cs="TTdcr10"/>
          <w:sz w:val="24"/>
          <w:szCs w:val="24"/>
        </w:rPr>
      </w:pPr>
    </w:p>
    <w:p w14:paraId="60A8F26C" w14:textId="77777777" w:rsidR="007F3923" w:rsidRDefault="007F3923" w:rsidP="008423D5">
      <w:pPr>
        <w:autoSpaceDE w:val="0"/>
        <w:autoSpaceDN w:val="0"/>
        <w:adjustRightInd w:val="0"/>
        <w:spacing w:after="0" w:line="240" w:lineRule="auto"/>
        <w:ind w:left="720" w:hanging="720"/>
        <w:rPr>
          <w:rFonts w:cs="TTdcr10"/>
          <w:sz w:val="24"/>
          <w:szCs w:val="24"/>
        </w:rPr>
      </w:pPr>
      <w:r>
        <w:rPr>
          <w:rFonts w:cs="TTdcr10"/>
          <w:sz w:val="24"/>
          <w:szCs w:val="24"/>
        </w:rPr>
        <w:t xml:space="preserve">Spenkuch, J. (2012). Moral hazard and selection among the poor: evidence from a randomized experiment.  Journal of Health Economics, 31, 72-85. </w:t>
      </w:r>
    </w:p>
    <w:p w14:paraId="4C690236" w14:textId="77777777" w:rsidR="007F3923" w:rsidRDefault="007F3923" w:rsidP="002A6E2A">
      <w:pPr>
        <w:autoSpaceDE w:val="0"/>
        <w:autoSpaceDN w:val="0"/>
        <w:adjustRightInd w:val="0"/>
        <w:spacing w:after="0" w:line="240" w:lineRule="auto"/>
        <w:rPr>
          <w:rFonts w:cs="TTdcr10"/>
          <w:sz w:val="24"/>
          <w:szCs w:val="24"/>
        </w:rPr>
      </w:pPr>
    </w:p>
    <w:p w14:paraId="7386A2E9" w14:textId="77777777" w:rsidR="002A6E2A" w:rsidRPr="002A6E2A" w:rsidRDefault="002A6E2A" w:rsidP="002A6E2A">
      <w:pPr>
        <w:autoSpaceDE w:val="0"/>
        <w:autoSpaceDN w:val="0"/>
        <w:adjustRightInd w:val="0"/>
        <w:spacing w:after="0" w:line="240" w:lineRule="auto"/>
        <w:rPr>
          <w:rFonts w:cs="TTdcr10"/>
          <w:sz w:val="24"/>
          <w:szCs w:val="24"/>
        </w:rPr>
      </w:pPr>
      <w:r w:rsidRPr="002A6E2A">
        <w:rPr>
          <w:rFonts w:cs="TTdcr10"/>
          <w:sz w:val="24"/>
          <w:szCs w:val="24"/>
        </w:rPr>
        <w:t>Strauss, J., Gertler, P. J., Rahman, O., and Fox, K. (</w:t>
      </w:r>
      <w:r w:rsidR="007F3923">
        <w:rPr>
          <w:rFonts w:cs="TTdcr10"/>
          <w:sz w:val="24"/>
          <w:szCs w:val="24"/>
        </w:rPr>
        <w:t>1993). Gender and life-cycle diff</w:t>
      </w:r>
      <w:r w:rsidRPr="002A6E2A">
        <w:rPr>
          <w:rFonts w:cs="TTdcr10"/>
          <w:sz w:val="24"/>
          <w:szCs w:val="24"/>
        </w:rPr>
        <w:t>eren-</w:t>
      </w:r>
    </w:p>
    <w:p w14:paraId="0F24C7EC" w14:textId="77777777" w:rsidR="002A6E2A" w:rsidRPr="002A6E2A" w:rsidRDefault="002A6E2A" w:rsidP="007F3923">
      <w:pPr>
        <w:autoSpaceDE w:val="0"/>
        <w:autoSpaceDN w:val="0"/>
        <w:adjustRightInd w:val="0"/>
        <w:spacing w:after="0" w:line="240" w:lineRule="auto"/>
        <w:ind w:firstLine="720"/>
        <w:rPr>
          <w:rFonts w:cs="TTdcr10"/>
          <w:sz w:val="24"/>
          <w:szCs w:val="24"/>
        </w:rPr>
      </w:pPr>
      <w:r w:rsidRPr="002A6E2A">
        <w:rPr>
          <w:rFonts w:cs="TTdcr10"/>
          <w:sz w:val="24"/>
          <w:szCs w:val="24"/>
        </w:rPr>
        <w:t xml:space="preserve">tials in the patterns and determinants of adult health. </w:t>
      </w:r>
      <w:r w:rsidRPr="002A6E2A">
        <w:rPr>
          <w:rFonts w:cs="TTdcti10"/>
          <w:sz w:val="24"/>
          <w:szCs w:val="24"/>
        </w:rPr>
        <w:t>The Journal of Human Resources</w:t>
      </w:r>
      <w:r w:rsidRPr="002A6E2A">
        <w:rPr>
          <w:rFonts w:cs="TTdcr10"/>
          <w:sz w:val="24"/>
          <w:szCs w:val="24"/>
        </w:rPr>
        <w:t>,</w:t>
      </w:r>
    </w:p>
    <w:p w14:paraId="11166534" w14:textId="77777777" w:rsidR="007A55FF" w:rsidRDefault="002A6E2A" w:rsidP="007F3923">
      <w:pPr>
        <w:autoSpaceDE w:val="0"/>
        <w:autoSpaceDN w:val="0"/>
        <w:adjustRightInd w:val="0"/>
        <w:spacing w:after="0" w:line="240" w:lineRule="auto"/>
        <w:ind w:left="720"/>
        <w:rPr>
          <w:b/>
          <w:sz w:val="24"/>
          <w:szCs w:val="24"/>
        </w:rPr>
      </w:pPr>
      <w:r w:rsidRPr="002A6E2A">
        <w:rPr>
          <w:rFonts w:cs="TTdcr10"/>
          <w:sz w:val="24"/>
          <w:szCs w:val="24"/>
        </w:rPr>
        <w:t>28(4):791.837.</w:t>
      </w:r>
      <w:r w:rsidR="007F3923">
        <w:rPr>
          <w:rFonts w:cs="TTdcr10"/>
          <w:sz w:val="24"/>
          <w:szCs w:val="24"/>
        </w:rPr>
        <w:t xml:space="preserve"> </w:t>
      </w:r>
      <w:r w:rsidRPr="002A6E2A">
        <w:rPr>
          <w:rFonts w:cs="TTdcr10"/>
          <w:sz w:val="24"/>
          <w:szCs w:val="24"/>
        </w:rPr>
        <w:t xml:space="preserve">Strauss, J. and Thomas, D. (1998). Health, nutrition, and economic development. </w:t>
      </w:r>
      <w:r w:rsidRPr="002A6E2A">
        <w:rPr>
          <w:rFonts w:cs="TTdcti10"/>
          <w:sz w:val="24"/>
          <w:szCs w:val="24"/>
        </w:rPr>
        <w:t>Journalof Economic Literature</w:t>
      </w:r>
      <w:r w:rsidRPr="002A6E2A">
        <w:rPr>
          <w:rFonts w:cs="TTdcr10"/>
          <w:sz w:val="24"/>
          <w:szCs w:val="24"/>
        </w:rPr>
        <w:t>, 36(2):766.817.</w:t>
      </w:r>
      <w:r w:rsidR="007A55FF">
        <w:rPr>
          <w:b/>
          <w:sz w:val="24"/>
          <w:szCs w:val="24"/>
        </w:rPr>
        <w:br w:type="page"/>
      </w:r>
    </w:p>
    <w:p w14:paraId="233545C6" w14:textId="77777777" w:rsidR="00454216" w:rsidRPr="007A55FF" w:rsidRDefault="00454216" w:rsidP="007A55FF">
      <w:pPr>
        <w:pStyle w:val="ListParagraph"/>
        <w:numPr>
          <w:ilvl w:val="0"/>
          <w:numId w:val="1"/>
        </w:numPr>
        <w:rPr>
          <w:b/>
          <w:sz w:val="24"/>
          <w:szCs w:val="24"/>
        </w:rPr>
      </w:pPr>
      <w:r w:rsidRPr="007A55FF">
        <w:rPr>
          <w:b/>
          <w:sz w:val="24"/>
          <w:szCs w:val="24"/>
        </w:rPr>
        <w:lastRenderedPageBreak/>
        <w:t>Figures and Tables</w:t>
      </w:r>
    </w:p>
    <w:p w14:paraId="4DC27427" w14:textId="77777777" w:rsidR="00454216" w:rsidRDefault="00454216">
      <w:pPr>
        <w:rPr>
          <w:sz w:val="24"/>
          <w:szCs w:val="24"/>
        </w:rPr>
      </w:pPr>
    </w:p>
    <w:p w14:paraId="37EED0FD" w14:textId="77777777" w:rsidR="000D3CF3" w:rsidRDefault="000D3CF3">
      <w:pPr>
        <w:rPr>
          <w:sz w:val="24"/>
          <w:szCs w:val="24"/>
        </w:rPr>
      </w:pPr>
      <w:r>
        <w:rPr>
          <w:sz w:val="24"/>
          <w:szCs w:val="24"/>
        </w:rPr>
        <w:t>Figure 1 – Total Affiliated Families by Year (Source: Mexican Administrative Data)</w:t>
      </w:r>
    </w:p>
    <w:p w14:paraId="5FD44510" w14:textId="77777777" w:rsidR="000D3CF3" w:rsidRDefault="000D3CF3">
      <w:pPr>
        <w:rPr>
          <w:sz w:val="24"/>
          <w:szCs w:val="24"/>
        </w:rPr>
      </w:pPr>
      <w:r>
        <w:rPr>
          <w:noProof/>
          <w:sz w:val="24"/>
          <w:szCs w:val="24"/>
        </w:rPr>
        <w:drawing>
          <wp:inline distT="0" distB="0" distL="0" distR="0" wp14:anchorId="309A46DB" wp14:editId="299CFECD">
            <wp:extent cx="4914900" cy="2962593"/>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filiation.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211" cy="2966397"/>
                    </a:xfrm>
                    <a:prstGeom prst="rect">
                      <a:avLst/>
                    </a:prstGeom>
                  </pic:spPr>
                </pic:pic>
              </a:graphicData>
            </a:graphic>
          </wp:inline>
        </w:drawing>
      </w:r>
    </w:p>
    <w:p w14:paraId="6D6A57C4" w14:textId="77777777" w:rsidR="00452943" w:rsidRPr="00452943" w:rsidRDefault="00452943" w:rsidP="00452943">
      <w:pPr>
        <w:spacing w:line="360" w:lineRule="auto"/>
        <w:rPr>
          <w:rFonts w:ascii="Times New Roman" w:hAnsi="Times New Roman" w:cs="Times New Roman"/>
          <w:sz w:val="20"/>
          <w:szCs w:val="20"/>
        </w:rPr>
      </w:pPr>
      <w:r w:rsidRPr="00452943">
        <w:rPr>
          <w:rFonts w:ascii="Times New Roman" w:hAnsi="Times New Roman" w:cs="Times New Roman"/>
          <w:sz w:val="20"/>
          <w:szCs w:val="20"/>
        </w:rPr>
        <w:t>Source: Seguro Popular administrative data.  In 2002 and 2003, SP operated as a pilot program and 614,000 families were affiliated. The number of affiliated families rose to 1.7 million by the end of 2004; and by September of 2006, 4 million families were enrolle</w:t>
      </w:r>
      <w:r>
        <w:rPr>
          <w:rFonts w:ascii="Times New Roman" w:hAnsi="Times New Roman" w:cs="Times New Roman"/>
          <w:sz w:val="20"/>
          <w:szCs w:val="20"/>
        </w:rPr>
        <w:t>d (Knaul et al. 2006</w:t>
      </w:r>
      <w:r w:rsidRPr="00452943">
        <w:rPr>
          <w:rFonts w:ascii="Times New Roman" w:hAnsi="Times New Roman" w:cs="Times New Roman"/>
          <w:sz w:val="20"/>
          <w:szCs w:val="20"/>
        </w:rPr>
        <w:t>).  By 2013, 24 million families, or 52 mi</w:t>
      </w:r>
      <w:r>
        <w:rPr>
          <w:rFonts w:ascii="Times New Roman" w:hAnsi="Times New Roman" w:cs="Times New Roman"/>
          <w:sz w:val="20"/>
          <w:szCs w:val="20"/>
        </w:rPr>
        <w:t>llion people, were affiliated (Knaul et al. 2012).</w:t>
      </w:r>
    </w:p>
    <w:p w14:paraId="23B5FC0E" w14:textId="77777777" w:rsidR="00452943" w:rsidRDefault="00452943">
      <w:pPr>
        <w:rPr>
          <w:sz w:val="24"/>
          <w:szCs w:val="24"/>
        </w:rPr>
      </w:pPr>
    </w:p>
    <w:p w14:paraId="179376B0" w14:textId="77777777" w:rsidR="000D3CF3" w:rsidRDefault="000D3CF3">
      <w:pPr>
        <w:rPr>
          <w:sz w:val="24"/>
          <w:szCs w:val="24"/>
        </w:rPr>
      </w:pPr>
    </w:p>
    <w:p w14:paraId="0F3CEA00" w14:textId="77777777" w:rsidR="000D3CF3" w:rsidRDefault="000D3CF3">
      <w:pPr>
        <w:rPr>
          <w:sz w:val="24"/>
          <w:szCs w:val="24"/>
        </w:rPr>
      </w:pPr>
      <w:r>
        <w:rPr>
          <w:sz w:val="24"/>
          <w:szCs w:val="24"/>
        </w:rPr>
        <w:br w:type="page"/>
      </w:r>
    </w:p>
    <w:p w14:paraId="2EE9ADFC" w14:textId="77777777" w:rsidR="000D3CF3" w:rsidRDefault="000D3CF3">
      <w:pPr>
        <w:rPr>
          <w:sz w:val="24"/>
          <w:szCs w:val="24"/>
        </w:rPr>
      </w:pPr>
      <w:r>
        <w:rPr>
          <w:sz w:val="24"/>
          <w:szCs w:val="24"/>
        </w:rPr>
        <w:lastRenderedPageBreak/>
        <w:t>Figure 2 – Total Affiliated Families by Year of Eligibility (Source: Mexican Administrative Data)</w:t>
      </w:r>
    </w:p>
    <w:p w14:paraId="55C467EC" w14:textId="77777777" w:rsidR="000D3CF3" w:rsidRDefault="000D3CF3">
      <w:pPr>
        <w:rPr>
          <w:sz w:val="24"/>
          <w:szCs w:val="24"/>
        </w:rPr>
      </w:pPr>
      <w:r>
        <w:rPr>
          <w:noProof/>
          <w:sz w:val="24"/>
          <w:szCs w:val="24"/>
        </w:rPr>
        <w:drawing>
          <wp:inline distT="0" distB="0" distL="0" distR="0" wp14:anchorId="06E7BDA4" wp14:editId="0362F4C7">
            <wp:extent cx="5943600" cy="37661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filiation by Year.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66185"/>
                    </a:xfrm>
                    <a:prstGeom prst="rect">
                      <a:avLst/>
                    </a:prstGeom>
                  </pic:spPr>
                </pic:pic>
              </a:graphicData>
            </a:graphic>
          </wp:inline>
        </w:drawing>
      </w:r>
    </w:p>
    <w:p w14:paraId="6AD3BE98" w14:textId="77777777" w:rsidR="000D3CF3" w:rsidRDefault="000D3CF3">
      <w:pPr>
        <w:rPr>
          <w:sz w:val="24"/>
          <w:szCs w:val="24"/>
        </w:rPr>
      </w:pPr>
      <w:r>
        <w:rPr>
          <w:sz w:val="24"/>
          <w:szCs w:val="24"/>
        </w:rPr>
        <w:br w:type="page"/>
      </w:r>
    </w:p>
    <w:p w14:paraId="5843C2B5" w14:textId="77777777" w:rsidR="000D3CF3" w:rsidRDefault="000D3CF3">
      <w:pPr>
        <w:rPr>
          <w:sz w:val="24"/>
          <w:szCs w:val="24"/>
        </w:rPr>
      </w:pPr>
      <w:r>
        <w:rPr>
          <w:sz w:val="24"/>
          <w:szCs w:val="24"/>
        </w:rPr>
        <w:lastRenderedPageBreak/>
        <w:t>Figure 3 – Total Affiliated Families by Year of Affiliation in Studied Municipalities</w:t>
      </w:r>
    </w:p>
    <w:p w14:paraId="3A916C67" w14:textId="77777777" w:rsidR="000D3CF3" w:rsidRDefault="000D3CF3">
      <w:pPr>
        <w:rPr>
          <w:sz w:val="24"/>
          <w:szCs w:val="24"/>
        </w:rPr>
      </w:pPr>
      <w:r>
        <w:rPr>
          <w:sz w:val="24"/>
          <w:szCs w:val="24"/>
        </w:rPr>
        <w:t>(Source: Mexican Administrative Data and Author’s Calculations)</w:t>
      </w:r>
    </w:p>
    <w:p w14:paraId="77F86C4E" w14:textId="77777777" w:rsidR="000D3CF3" w:rsidRDefault="000D3CF3">
      <w:pPr>
        <w:rPr>
          <w:sz w:val="24"/>
          <w:szCs w:val="24"/>
        </w:rPr>
      </w:pPr>
      <w:r>
        <w:rPr>
          <w:noProof/>
          <w:sz w:val="24"/>
          <w:szCs w:val="24"/>
        </w:rPr>
        <w:drawing>
          <wp:inline distT="0" distB="0" distL="0" distR="0" wp14:anchorId="0655329D" wp14:editId="0D836CFB">
            <wp:extent cx="5943600" cy="35737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milies by Treatment.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573780"/>
                    </a:xfrm>
                    <a:prstGeom prst="rect">
                      <a:avLst/>
                    </a:prstGeom>
                  </pic:spPr>
                </pic:pic>
              </a:graphicData>
            </a:graphic>
          </wp:inline>
        </w:drawing>
      </w:r>
      <w:r>
        <w:rPr>
          <w:sz w:val="24"/>
          <w:szCs w:val="24"/>
        </w:rPr>
        <w:br w:type="page"/>
      </w:r>
    </w:p>
    <w:p w14:paraId="105FD1B8" w14:textId="77777777" w:rsidR="000D3CF3" w:rsidRDefault="000D3CF3">
      <w:pPr>
        <w:rPr>
          <w:sz w:val="24"/>
          <w:szCs w:val="24"/>
        </w:rPr>
      </w:pPr>
      <w:r>
        <w:rPr>
          <w:sz w:val="24"/>
          <w:szCs w:val="24"/>
        </w:rPr>
        <w:lastRenderedPageBreak/>
        <w:t xml:space="preserve">Table 1 – </w:t>
      </w:r>
      <w:r w:rsidR="007A55FF">
        <w:rPr>
          <w:sz w:val="24"/>
          <w:szCs w:val="24"/>
        </w:rPr>
        <w:t>Affiliated Municipalities by Year of Affiliation</w:t>
      </w:r>
      <w:r w:rsidR="00BD4468">
        <w:rPr>
          <w:sz w:val="24"/>
          <w:szCs w:val="24"/>
        </w:rPr>
        <w:t xml:space="preserve"> (All of Mexico)</w:t>
      </w:r>
    </w:p>
    <w:p w14:paraId="46FD2A2E" w14:textId="77777777" w:rsidR="00BD4468" w:rsidRDefault="00BD4468">
      <w:pPr>
        <w:rPr>
          <w:sz w:val="24"/>
          <w:szCs w:val="24"/>
        </w:rPr>
      </w:pPr>
      <w:r>
        <w:rPr>
          <w:sz w:val="24"/>
          <w:szCs w:val="24"/>
        </w:rPr>
        <w:t>(Source: Mexican Administrative Data)</w:t>
      </w:r>
    </w:p>
    <w:p w14:paraId="7947F23C" w14:textId="77777777" w:rsidR="007A55FF" w:rsidRDefault="00BD4468">
      <w:pPr>
        <w:rPr>
          <w:sz w:val="24"/>
          <w:szCs w:val="24"/>
        </w:rPr>
      </w:pPr>
      <w:r w:rsidRPr="00BD4468">
        <w:rPr>
          <w:noProof/>
        </w:rPr>
        <w:drawing>
          <wp:inline distT="0" distB="0" distL="0" distR="0" wp14:anchorId="05F898A7" wp14:editId="2D04EC60">
            <wp:extent cx="1847850" cy="2867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867025"/>
                    </a:xfrm>
                    <a:prstGeom prst="rect">
                      <a:avLst/>
                    </a:prstGeom>
                    <a:noFill/>
                    <a:ln>
                      <a:noFill/>
                    </a:ln>
                  </pic:spPr>
                </pic:pic>
              </a:graphicData>
            </a:graphic>
          </wp:inline>
        </w:drawing>
      </w:r>
      <w:r w:rsidR="007A55FF">
        <w:rPr>
          <w:sz w:val="24"/>
          <w:szCs w:val="24"/>
        </w:rPr>
        <w:br w:type="page"/>
      </w:r>
    </w:p>
    <w:p w14:paraId="5824EB98" w14:textId="77777777" w:rsidR="007A55FF" w:rsidRDefault="007A55FF">
      <w:pPr>
        <w:rPr>
          <w:sz w:val="24"/>
          <w:szCs w:val="24"/>
        </w:rPr>
      </w:pPr>
      <w:r>
        <w:rPr>
          <w:sz w:val="24"/>
          <w:szCs w:val="24"/>
        </w:rPr>
        <w:lastRenderedPageBreak/>
        <w:t>Table 2 – Summary Statistics by Treatment Group</w:t>
      </w:r>
    </w:p>
    <w:p w14:paraId="1B6F138B" w14:textId="77777777" w:rsidR="000D3CF3" w:rsidRDefault="00FE05E9">
      <w:pPr>
        <w:rPr>
          <w:sz w:val="24"/>
          <w:szCs w:val="24"/>
        </w:rPr>
      </w:pPr>
      <w:r w:rsidRPr="00FE05E9">
        <w:rPr>
          <w:noProof/>
        </w:rPr>
        <w:drawing>
          <wp:inline distT="0" distB="0" distL="0" distR="0" wp14:anchorId="30ECF113" wp14:editId="0CE92359">
            <wp:extent cx="6486525" cy="56102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525" cy="5610225"/>
                    </a:xfrm>
                    <a:prstGeom prst="rect">
                      <a:avLst/>
                    </a:prstGeom>
                    <a:noFill/>
                    <a:ln>
                      <a:noFill/>
                    </a:ln>
                  </pic:spPr>
                </pic:pic>
              </a:graphicData>
            </a:graphic>
          </wp:inline>
        </w:drawing>
      </w:r>
      <w:r w:rsidRPr="00FE05E9">
        <w:t xml:space="preserve"> </w:t>
      </w:r>
      <w:r w:rsidR="000D3CF3">
        <w:rPr>
          <w:sz w:val="24"/>
          <w:szCs w:val="24"/>
        </w:rPr>
        <w:br w:type="page"/>
      </w:r>
    </w:p>
    <w:p w14:paraId="0F4D6F80" w14:textId="77777777" w:rsidR="00454216" w:rsidRDefault="00454216">
      <w:pPr>
        <w:rPr>
          <w:sz w:val="24"/>
          <w:szCs w:val="24"/>
        </w:rPr>
      </w:pPr>
      <w:r>
        <w:rPr>
          <w:sz w:val="24"/>
          <w:szCs w:val="24"/>
        </w:rPr>
        <w:lastRenderedPageBreak/>
        <w:t xml:space="preserve">Table </w:t>
      </w:r>
      <w:r w:rsidR="007A55FF">
        <w:rPr>
          <w:sz w:val="24"/>
          <w:szCs w:val="24"/>
        </w:rPr>
        <w:t>3</w:t>
      </w:r>
      <w:r w:rsidR="000D3CF3">
        <w:rPr>
          <w:sz w:val="24"/>
          <w:szCs w:val="24"/>
        </w:rPr>
        <w:t xml:space="preserve"> – Effect of Seguro Popular on </w:t>
      </w:r>
      <w:r w:rsidR="00182C68">
        <w:rPr>
          <w:sz w:val="24"/>
          <w:szCs w:val="24"/>
        </w:rPr>
        <w:t xml:space="preserve">Likelihood of a </w:t>
      </w:r>
      <w:r w:rsidR="000D3CF3">
        <w:rPr>
          <w:sz w:val="24"/>
          <w:szCs w:val="24"/>
        </w:rPr>
        <w:t>Health Visits in the Past Month</w:t>
      </w:r>
      <w:r w:rsidR="00182C68">
        <w:rPr>
          <w:sz w:val="24"/>
          <w:szCs w:val="24"/>
        </w:rPr>
        <w:t xml:space="preserve"> (Full Sample)</w:t>
      </w:r>
    </w:p>
    <w:tbl>
      <w:tblPr>
        <w:tblW w:w="10085" w:type="dxa"/>
        <w:tblInd w:w="108" w:type="dxa"/>
        <w:tblLook w:val="04A0" w:firstRow="1" w:lastRow="0" w:firstColumn="1" w:lastColumn="0" w:noHBand="0" w:noVBand="1"/>
      </w:tblPr>
      <w:tblGrid>
        <w:gridCol w:w="1732"/>
        <w:gridCol w:w="1184"/>
        <w:gridCol w:w="774"/>
        <w:gridCol w:w="410"/>
        <w:gridCol w:w="1219"/>
        <w:gridCol w:w="1184"/>
        <w:gridCol w:w="1184"/>
        <w:gridCol w:w="1214"/>
        <w:gridCol w:w="1184"/>
      </w:tblGrid>
      <w:tr w:rsidR="00FE05E9" w:rsidRPr="00FE05E9" w14:paraId="0C46F3BD" w14:textId="77777777" w:rsidTr="00B85B40">
        <w:trPr>
          <w:trHeight w:val="271"/>
        </w:trPr>
        <w:tc>
          <w:tcPr>
            <w:tcW w:w="1732" w:type="dxa"/>
            <w:tcBorders>
              <w:top w:val="single" w:sz="4" w:space="0" w:color="auto"/>
              <w:left w:val="nil"/>
              <w:bottom w:val="double" w:sz="6" w:space="0" w:color="auto"/>
              <w:right w:val="nil"/>
            </w:tcBorders>
            <w:shd w:val="clear" w:color="auto" w:fill="auto"/>
            <w:noWrap/>
            <w:vAlign w:val="bottom"/>
            <w:hideMark/>
          </w:tcPr>
          <w:p w14:paraId="28BB373A" w14:textId="77777777" w:rsidR="00FE05E9" w:rsidRPr="00FE05E9" w:rsidRDefault="00FE05E9" w:rsidP="00FE05E9">
            <w:pPr>
              <w:spacing w:after="0" w:line="240" w:lineRule="auto"/>
              <w:rPr>
                <w:rFonts w:ascii="Calibri" w:eastAsia="Times New Roman" w:hAnsi="Calibri" w:cs="Times New Roman"/>
                <w:color w:val="000000"/>
              </w:rPr>
            </w:pPr>
            <w:r w:rsidRPr="00FE05E9">
              <w:rPr>
                <w:rFonts w:ascii="Calibri" w:eastAsia="Times New Roman" w:hAnsi="Calibri" w:cs="Times New Roman"/>
                <w:color w:val="000000"/>
              </w:rPr>
              <w:t> </w:t>
            </w:r>
          </w:p>
        </w:tc>
        <w:tc>
          <w:tcPr>
            <w:tcW w:w="1184" w:type="dxa"/>
            <w:tcBorders>
              <w:top w:val="single" w:sz="4" w:space="0" w:color="auto"/>
              <w:left w:val="nil"/>
              <w:bottom w:val="double" w:sz="6" w:space="0" w:color="auto"/>
              <w:right w:val="nil"/>
            </w:tcBorders>
            <w:shd w:val="clear" w:color="auto" w:fill="auto"/>
            <w:noWrap/>
            <w:vAlign w:val="bottom"/>
            <w:hideMark/>
          </w:tcPr>
          <w:p w14:paraId="3142689D" w14:textId="77777777" w:rsidR="00FE05E9" w:rsidRPr="00FE05E9" w:rsidRDefault="00FE05E9" w:rsidP="00FE05E9">
            <w:pPr>
              <w:spacing w:after="0" w:line="240" w:lineRule="auto"/>
              <w:jc w:val="center"/>
              <w:rPr>
                <w:rFonts w:ascii="Calibri" w:eastAsia="Times New Roman" w:hAnsi="Calibri" w:cs="Times New Roman"/>
                <w:b/>
                <w:bCs/>
                <w:color w:val="000000"/>
              </w:rPr>
            </w:pPr>
            <w:r w:rsidRPr="00FE05E9">
              <w:rPr>
                <w:rFonts w:ascii="Calibri" w:eastAsia="Times New Roman" w:hAnsi="Calibri" w:cs="Times New Roman"/>
                <w:b/>
                <w:bCs/>
                <w:color w:val="000000"/>
              </w:rPr>
              <w:t>Hospital</w:t>
            </w:r>
          </w:p>
        </w:tc>
        <w:tc>
          <w:tcPr>
            <w:tcW w:w="1184" w:type="dxa"/>
            <w:gridSpan w:val="2"/>
            <w:tcBorders>
              <w:top w:val="single" w:sz="4" w:space="0" w:color="auto"/>
              <w:left w:val="nil"/>
              <w:bottom w:val="double" w:sz="6" w:space="0" w:color="auto"/>
              <w:right w:val="nil"/>
            </w:tcBorders>
            <w:shd w:val="clear" w:color="auto" w:fill="auto"/>
            <w:noWrap/>
            <w:vAlign w:val="bottom"/>
            <w:hideMark/>
          </w:tcPr>
          <w:p w14:paraId="5BB41FE2" w14:textId="77777777" w:rsidR="00FE05E9" w:rsidRPr="00FE05E9" w:rsidRDefault="00FE05E9" w:rsidP="00FE05E9">
            <w:pPr>
              <w:spacing w:after="0" w:line="240" w:lineRule="auto"/>
              <w:jc w:val="center"/>
              <w:rPr>
                <w:rFonts w:ascii="Calibri" w:eastAsia="Times New Roman" w:hAnsi="Calibri" w:cs="Times New Roman"/>
                <w:b/>
                <w:bCs/>
                <w:color w:val="000000"/>
              </w:rPr>
            </w:pPr>
            <w:r w:rsidRPr="00FE05E9">
              <w:rPr>
                <w:rFonts w:ascii="Calibri" w:eastAsia="Times New Roman" w:hAnsi="Calibri" w:cs="Times New Roman"/>
                <w:b/>
                <w:bCs/>
                <w:color w:val="000000"/>
              </w:rPr>
              <w:t>Clinic</w:t>
            </w:r>
          </w:p>
        </w:tc>
        <w:tc>
          <w:tcPr>
            <w:tcW w:w="1219" w:type="dxa"/>
            <w:tcBorders>
              <w:top w:val="single" w:sz="4" w:space="0" w:color="auto"/>
              <w:left w:val="nil"/>
              <w:bottom w:val="double" w:sz="6" w:space="0" w:color="auto"/>
              <w:right w:val="nil"/>
            </w:tcBorders>
            <w:shd w:val="clear" w:color="auto" w:fill="auto"/>
            <w:noWrap/>
            <w:vAlign w:val="bottom"/>
            <w:hideMark/>
          </w:tcPr>
          <w:p w14:paraId="2837FA91" w14:textId="77777777" w:rsidR="00FE05E9" w:rsidRPr="00FE05E9" w:rsidRDefault="00FE05E9" w:rsidP="00FE05E9">
            <w:pPr>
              <w:spacing w:after="0" w:line="240" w:lineRule="auto"/>
              <w:jc w:val="center"/>
              <w:rPr>
                <w:rFonts w:ascii="Calibri" w:eastAsia="Times New Roman" w:hAnsi="Calibri" w:cs="Times New Roman"/>
                <w:b/>
                <w:bCs/>
                <w:color w:val="000000"/>
              </w:rPr>
            </w:pPr>
            <w:r w:rsidRPr="00FE05E9">
              <w:rPr>
                <w:rFonts w:ascii="Calibri" w:eastAsia="Times New Roman" w:hAnsi="Calibri" w:cs="Times New Roman"/>
                <w:b/>
                <w:bCs/>
                <w:color w:val="000000"/>
              </w:rPr>
              <w:t>Private Doctor</w:t>
            </w:r>
          </w:p>
        </w:tc>
        <w:tc>
          <w:tcPr>
            <w:tcW w:w="1184" w:type="dxa"/>
            <w:tcBorders>
              <w:top w:val="single" w:sz="4" w:space="0" w:color="auto"/>
              <w:left w:val="nil"/>
              <w:bottom w:val="double" w:sz="6" w:space="0" w:color="auto"/>
              <w:right w:val="nil"/>
            </w:tcBorders>
            <w:shd w:val="clear" w:color="auto" w:fill="auto"/>
            <w:noWrap/>
            <w:vAlign w:val="bottom"/>
            <w:hideMark/>
          </w:tcPr>
          <w:p w14:paraId="069461E0" w14:textId="77777777" w:rsidR="00FE05E9" w:rsidRPr="00FE05E9" w:rsidRDefault="00FE05E9" w:rsidP="00FE05E9">
            <w:pPr>
              <w:spacing w:after="0" w:line="240" w:lineRule="auto"/>
              <w:jc w:val="center"/>
              <w:rPr>
                <w:rFonts w:ascii="Calibri" w:eastAsia="Times New Roman" w:hAnsi="Calibri" w:cs="Times New Roman"/>
                <w:b/>
                <w:bCs/>
                <w:color w:val="000000"/>
              </w:rPr>
            </w:pPr>
            <w:r w:rsidRPr="00FE05E9">
              <w:rPr>
                <w:rFonts w:ascii="Calibri" w:eastAsia="Times New Roman" w:hAnsi="Calibri" w:cs="Times New Roman"/>
                <w:b/>
                <w:bCs/>
                <w:color w:val="000000"/>
              </w:rPr>
              <w:t>Pharmacy</w:t>
            </w:r>
          </w:p>
        </w:tc>
        <w:tc>
          <w:tcPr>
            <w:tcW w:w="1184" w:type="dxa"/>
            <w:tcBorders>
              <w:top w:val="single" w:sz="4" w:space="0" w:color="auto"/>
              <w:left w:val="nil"/>
              <w:bottom w:val="double" w:sz="6" w:space="0" w:color="auto"/>
              <w:right w:val="nil"/>
            </w:tcBorders>
            <w:shd w:val="clear" w:color="auto" w:fill="auto"/>
            <w:noWrap/>
            <w:vAlign w:val="bottom"/>
            <w:hideMark/>
          </w:tcPr>
          <w:p w14:paraId="057B6FA6" w14:textId="77777777" w:rsidR="00FE05E9" w:rsidRPr="00FE05E9" w:rsidRDefault="00FE05E9" w:rsidP="00FE05E9">
            <w:pPr>
              <w:spacing w:after="0" w:line="240" w:lineRule="auto"/>
              <w:jc w:val="center"/>
              <w:rPr>
                <w:rFonts w:ascii="Calibri" w:eastAsia="Times New Roman" w:hAnsi="Calibri" w:cs="Times New Roman"/>
                <w:b/>
                <w:bCs/>
                <w:color w:val="000000"/>
              </w:rPr>
            </w:pPr>
            <w:r w:rsidRPr="00FE05E9">
              <w:rPr>
                <w:rFonts w:ascii="Calibri" w:eastAsia="Times New Roman" w:hAnsi="Calibri" w:cs="Times New Roman"/>
                <w:b/>
                <w:bCs/>
                <w:color w:val="000000"/>
              </w:rPr>
              <w:t xml:space="preserve">Nurse </w:t>
            </w:r>
          </w:p>
        </w:tc>
        <w:tc>
          <w:tcPr>
            <w:tcW w:w="1214" w:type="dxa"/>
            <w:tcBorders>
              <w:top w:val="single" w:sz="4" w:space="0" w:color="auto"/>
              <w:left w:val="nil"/>
              <w:bottom w:val="double" w:sz="6" w:space="0" w:color="auto"/>
              <w:right w:val="nil"/>
            </w:tcBorders>
            <w:shd w:val="clear" w:color="auto" w:fill="auto"/>
            <w:noWrap/>
            <w:vAlign w:val="bottom"/>
            <w:hideMark/>
          </w:tcPr>
          <w:p w14:paraId="6B76D94A" w14:textId="77777777" w:rsidR="00FE05E9" w:rsidRPr="00FE05E9" w:rsidRDefault="00FE05E9" w:rsidP="00FE05E9">
            <w:pPr>
              <w:spacing w:after="0" w:line="240" w:lineRule="auto"/>
              <w:jc w:val="center"/>
              <w:rPr>
                <w:rFonts w:ascii="Calibri" w:eastAsia="Times New Roman" w:hAnsi="Calibri" w:cs="Times New Roman"/>
                <w:b/>
                <w:bCs/>
                <w:color w:val="000000"/>
              </w:rPr>
            </w:pPr>
            <w:r w:rsidRPr="00FE05E9">
              <w:rPr>
                <w:rFonts w:ascii="Calibri" w:eastAsia="Times New Roman" w:hAnsi="Calibri" w:cs="Times New Roman"/>
                <w:b/>
                <w:bCs/>
                <w:color w:val="000000"/>
              </w:rPr>
              <w:t>Traditional</w:t>
            </w:r>
          </w:p>
        </w:tc>
        <w:tc>
          <w:tcPr>
            <w:tcW w:w="1184" w:type="dxa"/>
            <w:tcBorders>
              <w:top w:val="single" w:sz="4" w:space="0" w:color="auto"/>
              <w:left w:val="nil"/>
              <w:bottom w:val="double" w:sz="6" w:space="0" w:color="auto"/>
              <w:right w:val="nil"/>
            </w:tcBorders>
            <w:shd w:val="clear" w:color="auto" w:fill="auto"/>
            <w:noWrap/>
            <w:vAlign w:val="bottom"/>
            <w:hideMark/>
          </w:tcPr>
          <w:p w14:paraId="497AEF9B" w14:textId="77777777" w:rsidR="00FE05E9" w:rsidRPr="00FE05E9" w:rsidRDefault="00FE05E9" w:rsidP="00FE05E9">
            <w:pPr>
              <w:spacing w:after="0" w:line="240" w:lineRule="auto"/>
              <w:jc w:val="center"/>
              <w:rPr>
                <w:rFonts w:ascii="Calibri" w:eastAsia="Times New Roman" w:hAnsi="Calibri" w:cs="Times New Roman"/>
                <w:b/>
                <w:bCs/>
                <w:color w:val="000000"/>
              </w:rPr>
            </w:pPr>
            <w:r w:rsidRPr="00FE05E9">
              <w:rPr>
                <w:rFonts w:ascii="Calibri" w:eastAsia="Times New Roman" w:hAnsi="Calibri" w:cs="Times New Roman"/>
                <w:b/>
                <w:bCs/>
                <w:color w:val="000000"/>
              </w:rPr>
              <w:t>Total</w:t>
            </w:r>
          </w:p>
        </w:tc>
      </w:tr>
      <w:tr w:rsidR="00FE05E9" w:rsidRPr="00FE05E9" w14:paraId="15FCC979" w14:textId="77777777" w:rsidTr="00B85B40">
        <w:trPr>
          <w:trHeight w:val="271"/>
        </w:trPr>
        <w:tc>
          <w:tcPr>
            <w:tcW w:w="1732" w:type="dxa"/>
            <w:tcBorders>
              <w:top w:val="nil"/>
              <w:left w:val="nil"/>
              <w:bottom w:val="nil"/>
              <w:right w:val="nil"/>
            </w:tcBorders>
            <w:shd w:val="clear" w:color="auto" w:fill="auto"/>
            <w:noWrap/>
            <w:vAlign w:val="bottom"/>
            <w:hideMark/>
          </w:tcPr>
          <w:p w14:paraId="190158C1" w14:textId="77777777" w:rsidR="00FE05E9" w:rsidRPr="00FE05E9" w:rsidRDefault="00FE05E9" w:rsidP="00FE05E9">
            <w:pPr>
              <w:spacing w:after="0" w:line="240" w:lineRule="auto"/>
              <w:rPr>
                <w:rFonts w:ascii="Calibri" w:eastAsia="Times New Roman" w:hAnsi="Calibri" w:cs="Times New Roman"/>
                <w:color w:val="000000"/>
              </w:rPr>
            </w:pPr>
            <w:r w:rsidRPr="00FE05E9">
              <w:rPr>
                <w:rFonts w:ascii="Calibri" w:eastAsia="Times New Roman" w:hAnsi="Calibri" w:cs="Times New Roman"/>
                <w:color w:val="000000"/>
              </w:rPr>
              <w:t>One Year Post Treat</w:t>
            </w:r>
          </w:p>
        </w:tc>
        <w:tc>
          <w:tcPr>
            <w:tcW w:w="1184" w:type="dxa"/>
            <w:tcBorders>
              <w:top w:val="nil"/>
              <w:left w:val="nil"/>
              <w:bottom w:val="nil"/>
              <w:right w:val="nil"/>
            </w:tcBorders>
            <w:shd w:val="clear" w:color="auto" w:fill="auto"/>
            <w:noWrap/>
            <w:vAlign w:val="bottom"/>
            <w:hideMark/>
          </w:tcPr>
          <w:p w14:paraId="63B69557"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-0.00795</w:t>
            </w:r>
          </w:p>
        </w:tc>
        <w:tc>
          <w:tcPr>
            <w:tcW w:w="1184" w:type="dxa"/>
            <w:gridSpan w:val="2"/>
            <w:tcBorders>
              <w:top w:val="nil"/>
              <w:left w:val="nil"/>
              <w:bottom w:val="nil"/>
              <w:right w:val="nil"/>
            </w:tcBorders>
            <w:shd w:val="clear" w:color="auto" w:fill="auto"/>
            <w:noWrap/>
            <w:vAlign w:val="bottom"/>
            <w:hideMark/>
          </w:tcPr>
          <w:p w14:paraId="6E8C1168"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0.0259</w:t>
            </w:r>
          </w:p>
        </w:tc>
        <w:tc>
          <w:tcPr>
            <w:tcW w:w="1219" w:type="dxa"/>
            <w:tcBorders>
              <w:top w:val="nil"/>
              <w:left w:val="nil"/>
              <w:bottom w:val="nil"/>
              <w:right w:val="nil"/>
            </w:tcBorders>
            <w:shd w:val="clear" w:color="auto" w:fill="auto"/>
            <w:noWrap/>
            <w:vAlign w:val="bottom"/>
            <w:hideMark/>
          </w:tcPr>
          <w:p w14:paraId="0E84A4B7"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0.0185**</w:t>
            </w:r>
          </w:p>
        </w:tc>
        <w:tc>
          <w:tcPr>
            <w:tcW w:w="1184" w:type="dxa"/>
            <w:tcBorders>
              <w:top w:val="nil"/>
              <w:left w:val="nil"/>
              <w:bottom w:val="nil"/>
              <w:right w:val="nil"/>
            </w:tcBorders>
            <w:shd w:val="clear" w:color="auto" w:fill="auto"/>
            <w:noWrap/>
            <w:vAlign w:val="bottom"/>
            <w:hideMark/>
          </w:tcPr>
          <w:p w14:paraId="11AFC38B"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0.0115</w:t>
            </w:r>
          </w:p>
        </w:tc>
        <w:tc>
          <w:tcPr>
            <w:tcW w:w="1184" w:type="dxa"/>
            <w:tcBorders>
              <w:top w:val="nil"/>
              <w:left w:val="nil"/>
              <w:bottom w:val="nil"/>
              <w:right w:val="nil"/>
            </w:tcBorders>
            <w:shd w:val="clear" w:color="auto" w:fill="auto"/>
            <w:noWrap/>
            <w:vAlign w:val="bottom"/>
            <w:hideMark/>
          </w:tcPr>
          <w:p w14:paraId="1EED74C7"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-0.00289</w:t>
            </w:r>
          </w:p>
        </w:tc>
        <w:tc>
          <w:tcPr>
            <w:tcW w:w="1214" w:type="dxa"/>
            <w:tcBorders>
              <w:top w:val="nil"/>
              <w:left w:val="nil"/>
              <w:bottom w:val="nil"/>
              <w:right w:val="nil"/>
            </w:tcBorders>
            <w:shd w:val="clear" w:color="auto" w:fill="auto"/>
            <w:noWrap/>
            <w:vAlign w:val="bottom"/>
            <w:hideMark/>
          </w:tcPr>
          <w:p w14:paraId="16A5C27F"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-0.00279</w:t>
            </w:r>
          </w:p>
        </w:tc>
        <w:tc>
          <w:tcPr>
            <w:tcW w:w="1184" w:type="dxa"/>
            <w:tcBorders>
              <w:top w:val="nil"/>
              <w:left w:val="nil"/>
              <w:bottom w:val="nil"/>
              <w:right w:val="nil"/>
            </w:tcBorders>
            <w:shd w:val="clear" w:color="auto" w:fill="auto"/>
            <w:noWrap/>
            <w:vAlign w:val="bottom"/>
            <w:hideMark/>
          </w:tcPr>
          <w:p w14:paraId="7023518F"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0.0503**</w:t>
            </w:r>
          </w:p>
        </w:tc>
      </w:tr>
      <w:tr w:rsidR="00FE05E9" w:rsidRPr="00FE05E9" w14:paraId="0D5DE453" w14:textId="77777777" w:rsidTr="00B85B40">
        <w:trPr>
          <w:trHeight w:val="258"/>
        </w:trPr>
        <w:tc>
          <w:tcPr>
            <w:tcW w:w="1732" w:type="dxa"/>
            <w:tcBorders>
              <w:top w:val="nil"/>
              <w:left w:val="nil"/>
              <w:bottom w:val="nil"/>
              <w:right w:val="nil"/>
            </w:tcBorders>
            <w:shd w:val="clear" w:color="auto" w:fill="auto"/>
            <w:noWrap/>
            <w:vAlign w:val="bottom"/>
            <w:hideMark/>
          </w:tcPr>
          <w:p w14:paraId="1DC9D770" w14:textId="77777777" w:rsidR="00FE05E9" w:rsidRPr="00FE05E9" w:rsidRDefault="00FE05E9" w:rsidP="00FE05E9">
            <w:pPr>
              <w:spacing w:after="0" w:line="240" w:lineRule="auto"/>
              <w:jc w:val="center"/>
              <w:rPr>
                <w:rFonts w:ascii="Calibri" w:eastAsia="Times New Roman" w:hAnsi="Calibri" w:cs="Times New Roman"/>
                <w:color w:val="000000"/>
              </w:rPr>
            </w:pPr>
          </w:p>
        </w:tc>
        <w:tc>
          <w:tcPr>
            <w:tcW w:w="1184" w:type="dxa"/>
            <w:tcBorders>
              <w:top w:val="nil"/>
              <w:left w:val="nil"/>
              <w:bottom w:val="nil"/>
              <w:right w:val="nil"/>
            </w:tcBorders>
            <w:shd w:val="clear" w:color="auto" w:fill="auto"/>
            <w:noWrap/>
            <w:vAlign w:val="bottom"/>
            <w:hideMark/>
          </w:tcPr>
          <w:p w14:paraId="635AAB2B"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[0.0121]</w:t>
            </w:r>
          </w:p>
        </w:tc>
        <w:tc>
          <w:tcPr>
            <w:tcW w:w="1184" w:type="dxa"/>
            <w:gridSpan w:val="2"/>
            <w:tcBorders>
              <w:top w:val="nil"/>
              <w:left w:val="nil"/>
              <w:bottom w:val="nil"/>
              <w:right w:val="nil"/>
            </w:tcBorders>
            <w:shd w:val="clear" w:color="auto" w:fill="auto"/>
            <w:noWrap/>
            <w:vAlign w:val="bottom"/>
            <w:hideMark/>
          </w:tcPr>
          <w:p w14:paraId="28657567"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[0.0196]</w:t>
            </w:r>
          </w:p>
        </w:tc>
        <w:tc>
          <w:tcPr>
            <w:tcW w:w="1219" w:type="dxa"/>
            <w:tcBorders>
              <w:top w:val="nil"/>
              <w:left w:val="nil"/>
              <w:bottom w:val="nil"/>
              <w:right w:val="nil"/>
            </w:tcBorders>
            <w:shd w:val="clear" w:color="auto" w:fill="auto"/>
            <w:noWrap/>
            <w:vAlign w:val="bottom"/>
            <w:hideMark/>
          </w:tcPr>
          <w:p w14:paraId="5755AFA8"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[0.00925]</w:t>
            </w:r>
          </w:p>
        </w:tc>
        <w:tc>
          <w:tcPr>
            <w:tcW w:w="1184" w:type="dxa"/>
            <w:tcBorders>
              <w:top w:val="nil"/>
              <w:left w:val="nil"/>
              <w:bottom w:val="nil"/>
              <w:right w:val="nil"/>
            </w:tcBorders>
            <w:shd w:val="clear" w:color="auto" w:fill="auto"/>
            <w:noWrap/>
            <w:vAlign w:val="bottom"/>
            <w:hideMark/>
          </w:tcPr>
          <w:p w14:paraId="0D40A590"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[0.0109]</w:t>
            </w:r>
          </w:p>
        </w:tc>
        <w:tc>
          <w:tcPr>
            <w:tcW w:w="1184" w:type="dxa"/>
            <w:tcBorders>
              <w:top w:val="nil"/>
              <w:left w:val="nil"/>
              <w:bottom w:val="nil"/>
              <w:right w:val="nil"/>
            </w:tcBorders>
            <w:shd w:val="clear" w:color="auto" w:fill="auto"/>
            <w:noWrap/>
            <w:vAlign w:val="bottom"/>
            <w:hideMark/>
          </w:tcPr>
          <w:p w14:paraId="041C3D83"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[0.00177]</w:t>
            </w:r>
          </w:p>
        </w:tc>
        <w:tc>
          <w:tcPr>
            <w:tcW w:w="1214" w:type="dxa"/>
            <w:tcBorders>
              <w:top w:val="nil"/>
              <w:left w:val="nil"/>
              <w:bottom w:val="nil"/>
              <w:right w:val="nil"/>
            </w:tcBorders>
            <w:shd w:val="clear" w:color="auto" w:fill="auto"/>
            <w:noWrap/>
            <w:vAlign w:val="bottom"/>
            <w:hideMark/>
          </w:tcPr>
          <w:p w14:paraId="4A7086E8"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[0.00356]</w:t>
            </w:r>
          </w:p>
        </w:tc>
        <w:tc>
          <w:tcPr>
            <w:tcW w:w="1184" w:type="dxa"/>
            <w:tcBorders>
              <w:top w:val="nil"/>
              <w:left w:val="nil"/>
              <w:bottom w:val="nil"/>
              <w:right w:val="nil"/>
            </w:tcBorders>
            <w:shd w:val="clear" w:color="auto" w:fill="auto"/>
            <w:noWrap/>
            <w:vAlign w:val="bottom"/>
            <w:hideMark/>
          </w:tcPr>
          <w:p w14:paraId="59F45496"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[0.0224]</w:t>
            </w:r>
          </w:p>
        </w:tc>
      </w:tr>
      <w:tr w:rsidR="00FE05E9" w:rsidRPr="00FE05E9" w14:paraId="4F2A3A3F" w14:textId="77777777" w:rsidTr="00B85B40">
        <w:trPr>
          <w:trHeight w:val="258"/>
        </w:trPr>
        <w:tc>
          <w:tcPr>
            <w:tcW w:w="1732" w:type="dxa"/>
            <w:tcBorders>
              <w:top w:val="nil"/>
              <w:left w:val="nil"/>
              <w:bottom w:val="nil"/>
              <w:right w:val="nil"/>
            </w:tcBorders>
            <w:shd w:val="clear" w:color="auto" w:fill="auto"/>
            <w:noWrap/>
            <w:vAlign w:val="bottom"/>
            <w:hideMark/>
          </w:tcPr>
          <w:p w14:paraId="660CF1DB" w14:textId="77777777" w:rsidR="00FE05E9" w:rsidRPr="00FE05E9" w:rsidRDefault="00FE05E9" w:rsidP="00FE05E9">
            <w:pPr>
              <w:spacing w:after="0" w:line="240" w:lineRule="auto"/>
              <w:rPr>
                <w:rFonts w:ascii="Calibri" w:eastAsia="Times New Roman" w:hAnsi="Calibri" w:cs="Times New Roman"/>
                <w:color w:val="000000"/>
              </w:rPr>
            </w:pPr>
            <w:r w:rsidRPr="00FE05E9">
              <w:rPr>
                <w:rFonts w:ascii="Calibri" w:eastAsia="Times New Roman" w:hAnsi="Calibri" w:cs="Times New Roman"/>
                <w:color w:val="000000"/>
              </w:rPr>
              <w:t>Five Year Post Treat</w:t>
            </w:r>
          </w:p>
        </w:tc>
        <w:tc>
          <w:tcPr>
            <w:tcW w:w="1184" w:type="dxa"/>
            <w:tcBorders>
              <w:top w:val="nil"/>
              <w:left w:val="nil"/>
              <w:bottom w:val="nil"/>
              <w:right w:val="nil"/>
            </w:tcBorders>
            <w:shd w:val="clear" w:color="auto" w:fill="auto"/>
            <w:noWrap/>
            <w:vAlign w:val="bottom"/>
            <w:hideMark/>
          </w:tcPr>
          <w:p w14:paraId="19A7571F"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-0.0187</w:t>
            </w:r>
          </w:p>
        </w:tc>
        <w:tc>
          <w:tcPr>
            <w:tcW w:w="1184" w:type="dxa"/>
            <w:gridSpan w:val="2"/>
            <w:tcBorders>
              <w:top w:val="nil"/>
              <w:left w:val="nil"/>
              <w:bottom w:val="nil"/>
              <w:right w:val="nil"/>
            </w:tcBorders>
            <w:shd w:val="clear" w:color="auto" w:fill="auto"/>
            <w:noWrap/>
            <w:vAlign w:val="bottom"/>
            <w:hideMark/>
          </w:tcPr>
          <w:p w14:paraId="43C5FDB4"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0.0554**</w:t>
            </w:r>
          </w:p>
        </w:tc>
        <w:tc>
          <w:tcPr>
            <w:tcW w:w="1219" w:type="dxa"/>
            <w:tcBorders>
              <w:top w:val="nil"/>
              <w:left w:val="nil"/>
              <w:bottom w:val="nil"/>
              <w:right w:val="nil"/>
            </w:tcBorders>
            <w:shd w:val="clear" w:color="auto" w:fill="auto"/>
            <w:noWrap/>
            <w:vAlign w:val="bottom"/>
            <w:hideMark/>
          </w:tcPr>
          <w:p w14:paraId="1DA2BA22"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0.00512</w:t>
            </w:r>
          </w:p>
        </w:tc>
        <w:tc>
          <w:tcPr>
            <w:tcW w:w="1184" w:type="dxa"/>
            <w:tcBorders>
              <w:top w:val="nil"/>
              <w:left w:val="nil"/>
              <w:bottom w:val="nil"/>
              <w:right w:val="nil"/>
            </w:tcBorders>
            <w:shd w:val="clear" w:color="auto" w:fill="auto"/>
            <w:noWrap/>
            <w:vAlign w:val="bottom"/>
            <w:hideMark/>
          </w:tcPr>
          <w:p w14:paraId="06CB78BB"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0.0049</w:t>
            </w:r>
          </w:p>
        </w:tc>
        <w:tc>
          <w:tcPr>
            <w:tcW w:w="1184" w:type="dxa"/>
            <w:tcBorders>
              <w:top w:val="nil"/>
              <w:left w:val="nil"/>
              <w:bottom w:val="nil"/>
              <w:right w:val="nil"/>
            </w:tcBorders>
            <w:shd w:val="clear" w:color="auto" w:fill="auto"/>
            <w:noWrap/>
            <w:vAlign w:val="bottom"/>
            <w:hideMark/>
          </w:tcPr>
          <w:p w14:paraId="46E35142"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-0.00212**</w:t>
            </w:r>
          </w:p>
        </w:tc>
        <w:tc>
          <w:tcPr>
            <w:tcW w:w="1214" w:type="dxa"/>
            <w:tcBorders>
              <w:top w:val="nil"/>
              <w:left w:val="nil"/>
              <w:bottom w:val="nil"/>
              <w:right w:val="nil"/>
            </w:tcBorders>
            <w:shd w:val="clear" w:color="auto" w:fill="auto"/>
            <w:noWrap/>
            <w:vAlign w:val="bottom"/>
            <w:hideMark/>
          </w:tcPr>
          <w:p w14:paraId="19B13B14"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-0.00308</w:t>
            </w:r>
          </w:p>
        </w:tc>
        <w:tc>
          <w:tcPr>
            <w:tcW w:w="1184" w:type="dxa"/>
            <w:tcBorders>
              <w:top w:val="nil"/>
              <w:left w:val="nil"/>
              <w:bottom w:val="nil"/>
              <w:right w:val="nil"/>
            </w:tcBorders>
            <w:shd w:val="clear" w:color="auto" w:fill="auto"/>
            <w:noWrap/>
            <w:vAlign w:val="bottom"/>
            <w:hideMark/>
          </w:tcPr>
          <w:p w14:paraId="3F342989"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0.0629**</w:t>
            </w:r>
          </w:p>
        </w:tc>
      </w:tr>
      <w:tr w:rsidR="00FE05E9" w:rsidRPr="00FE05E9" w14:paraId="0CBB8447" w14:textId="77777777" w:rsidTr="00B85B40">
        <w:trPr>
          <w:trHeight w:val="258"/>
        </w:trPr>
        <w:tc>
          <w:tcPr>
            <w:tcW w:w="1732" w:type="dxa"/>
            <w:tcBorders>
              <w:top w:val="nil"/>
              <w:left w:val="nil"/>
              <w:bottom w:val="single" w:sz="4" w:space="0" w:color="auto"/>
              <w:right w:val="nil"/>
            </w:tcBorders>
            <w:shd w:val="clear" w:color="auto" w:fill="auto"/>
            <w:noWrap/>
            <w:vAlign w:val="bottom"/>
            <w:hideMark/>
          </w:tcPr>
          <w:p w14:paraId="220955AF" w14:textId="77777777" w:rsidR="00FE05E9" w:rsidRPr="00FE05E9" w:rsidRDefault="00FE05E9" w:rsidP="00FE05E9">
            <w:pPr>
              <w:spacing w:after="0" w:line="240" w:lineRule="auto"/>
              <w:rPr>
                <w:rFonts w:ascii="Calibri" w:eastAsia="Times New Roman" w:hAnsi="Calibri" w:cs="Times New Roman"/>
                <w:color w:val="000000"/>
              </w:rPr>
            </w:pPr>
            <w:r w:rsidRPr="00FE05E9">
              <w:rPr>
                <w:rFonts w:ascii="Calibri" w:eastAsia="Times New Roman" w:hAnsi="Calibri" w:cs="Times New Roman"/>
                <w:color w:val="000000"/>
              </w:rPr>
              <w:t> </w:t>
            </w:r>
          </w:p>
        </w:tc>
        <w:tc>
          <w:tcPr>
            <w:tcW w:w="1184" w:type="dxa"/>
            <w:tcBorders>
              <w:top w:val="nil"/>
              <w:left w:val="nil"/>
              <w:bottom w:val="single" w:sz="4" w:space="0" w:color="auto"/>
              <w:right w:val="nil"/>
            </w:tcBorders>
            <w:shd w:val="clear" w:color="auto" w:fill="auto"/>
            <w:noWrap/>
            <w:vAlign w:val="bottom"/>
            <w:hideMark/>
          </w:tcPr>
          <w:p w14:paraId="5B28E966"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[0.0128]</w:t>
            </w:r>
          </w:p>
        </w:tc>
        <w:tc>
          <w:tcPr>
            <w:tcW w:w="1184" w:type="dxa"/>
            <w:gridSpan w:val="2"/>
            <w:tcBorders>
              <w:top w:val="nil"/>
              <w:left w:val="nil"/>
              <w:bottom w:val="single" w:sz="4" w:space="0" w:color="auto"/>
              <w:right w:val="nil"/>
            </w:tcBorders>
            <w:shd w:val="clear" w:color="auto" w:fill="auto"/>
            <w:noWrap/>
            <w:vAlign w:val="bottom"/>
            <w:hideMark/>
          </w:tcPr>
          <w:p w14:paraId="4B8ECB31"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[0.0259]</w:t>
            </w:r>
          </w:p>
        </w:tc>
        <w:tc>
          <w:tcPr>
            <w:tcW w:w="1219" w:type="dxa"/>
            <w:tcBorders>
              <w:top w:val="nil"/>
              <w:left w:val="nil"/>
              <w:bottom w:val="single" w:sz="4" w:space="0" w:color="auto"/>
              <w:right w:val="nil"/>
            </w:tcBorders>
            <w:shd w:val="clear" w:color="auto" w:fill="auto"/>
            <w:noWrap/>
            <w:vAlign w:val="bottom"/>
            <w:hideMark/>
          </w:tcPr>
          <w:p w14:paraId="4015E82C"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[0.0107]</w:t>
            </w:r>
          </w:p>
        </w:tc>
        <w:tc>
          <w:tcPr>
            <w:tcW w:w="1184" w:type="dxa"/>
            <w:tcBorders>
              <w:top w:val="nil"/>
              <w:left w:val="nil"/>
              <w:bottom w:val="single" w:sz="4" w:space="0" w:color="auto"/>
              <w:right w:val="nil"/>
            </w:tcBorders>
            <w:shd w:val="clear" w:color="auto" w:fill="auto"/>
            <w:noWrap/>
            <w:vAlign w:val="bottom"/>
            <w:hideMark/>
          </w:tcPr>
          <w:p w14:paraId="2378C3DE"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[0.0115]</w:t>
            </w:r>
          </w:p>
        </w:tc>
        <w:tc>
          <w:tcPr>
            <w:tcW w:w="1184" w:type="dxa"/>
            <w:tcBorders>
              <w:top w:val="nil"/>
              <w:left w:val="nil"/>
              <w:bottom w:val="single" w:sz="4" w:space="0" w:color="auto"/>
              <w:right w:val="nil"/>
            </w:tcBorders>
            <w:shd w:val="clear" w:color="auto" w:fill="auto"/>
            <w:noWrap/>
            <w:vAlign w:val="bottom"/>
            <w:hideMark/>
          </w:tcPr>
          <w:p w14:paraId="6AFED3FE"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[0.00107]</w:t>
            </w:r>
          </w:p>
        </w:tc>
        <w:tc>
          <w:tcPr>
            <w:tcW w:w="1214" w:type="dxa"/>
            <w:tcBorders>
              <w:top w:val="nil"/>
              <w:left w:val="nil"/>
              <w:bottom w:val="single" w:sz="4" w:space="0" w:color="auto"/>
              <w:right w:val="nil"/>
            </w:tcBorders>
            <w:shd w:val="clear" w:color="auto" w:fill="auto"/>
            <w:noWrap/>
            <w:vAlign w:val="bottom"/>
            <w:hideMark/>
          </w:tcPr>
          <w:p w14:paraId="4D17A7E4"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[0.00354]</w:t>
            </w:r>
          </w:p>
        </w:tc>
        <w:tc>
          <w:tcPr>
            <w:tcW w:w="1184" w:type="dxa"/>
            <w:tcBorders>
              <w:top w:val="nil"/>
              <w:left w:val="nil"/>
              <w:bottom w:val="single" w:sz="4" w:space="0" w:color="auto"/>
              <w:right w:val="nil"/>
            </w:tcBorders>
            <w:shd w:val="clear" w:color="auto" w:fill="auto"/>
            <w:noWrap/>
            <w:vAlign w:val="bottom"/>
            <w:hideMark/>
          </w:tcPr>
          <w:p w14:paraId="1F90AFF8"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[0.0287]</w:t>
            </w:r>
          </w:p>
        </w:tc>
      </w:tr>
      <w:tr w:rsidR="00FE05E9" w:rsidRPr="00FE05E9" w14:paraId="4D12ECDE" w14:textId="77777777" w:rsidTr="00B85B40">
        <w:trPr>
          <w:trHeight w:val="271"/>
        </w:trPr>
        <w:tc>
          <w:tcPr>
            <w:tcW w:w="1732" w:type="dxa"/>
            <w:tcBorders>
              <w:top w:val="nil"/>
              <w:left w:val="nil"/>
              <w:bottom w:val="double" w:sz="6" w:space="0" w:color="auto"/>
              <w:right w:val="nil"/>
            </w:tcBorders>
            <w:shd w:val="clear" w:color="auto" w:fill="auto"/>
            <w:noWrap/>
            <w:vAlign w:val="bottom"/>
            <w:hideMark/>
          </w:tcPr>
          <w:p w14:paraId="10CE60B4" w14:textId="77777777" w:rsidR="00FE05E9" w:rsidRPr="00FE05E9" w:rsidRDefault="00FE05E9" w:rsidP="00FE05E9">
            <w:pPr>
              <w:spacing w:after="0" w:line="240" w:lineRule="auto"/>
              <w:rPr>
                <w:rFonts w:ascii="Calibri" w:eastAsia="Times New Roman" w:hAnsi="Calibri" w:cs="Times New Roman"/>
                <w:color w:val="000000"/>
              </w:rPr>
            </w:pPr>
            <w:r w:rsidRPr="00FE05E9">
              <w:rPr>
                <w:rFonts w:ascii="Calibri" w:eastAsia="Times New Roman" w:hAnsi="Calibri" w:cs="Times New Roman"/>
                <w:color w:val="000000"/>
              </w:rPr>
              <w:t>Observations</w:t>
            </w:r>
          </w:p>
        </w:tc>
        <w:tc>
          <w:tcPr>
            <w:tcW w:w="1184" w:type="dxa"/>
            <w:tcBorders>
              <w:top w:val="nil"/>
              <w:left w:val="nil"/>
              <w:bottom w:val="double" w:sz="6" w:space="0" w:color="auto"/>
              <w:right w:val="nil"/>
            </w:tcBorders>
            <w:shd w:val="clear" w:color="auto" w:fill="auto"/>
            <w:noWrap/>
            <w:vAlign w:val="bottom"/>
            <w:hideMark/>
          </w:tcPr>
          <w:p w14:paraId="586082C0"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4229</w:t>
            </w:r>
          </w:p>
        </w:tc>
        <w:tc>
          <w:tcPr>
            <w:tcW w:w="1184" w:type="dxa"/>
            <w:gridSpan w:val="2"/>
            <w:tcBorders>
              <w:top w:val="nil"/>
              <w:left w:val="nil"/>
              <w:bottom w:val="double" w:sz="6" w:space="0" w:color="auto"/>
              <w:right w:val="nil"/>
            </w:tcBorders>
            <w:shd w:val="clear" w:color="auto" w:fill="auto"/>
            <w:noWrap/>
            <w:vAlign w:val="bottom"/>
            <w:hideMark/>
          </w:tcPr>
          <w:p w14:paraId="0984E3C8"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 </w:t>
            </w:r>
          </w:p>
        </w:tc>
        <w:tc>
          <w:tcPr>
            <w:tcW w:w="1219" w:type="dxa"/>
            <w:tcBorders>
              <w:top w:val="nil"/>
              <w:left w:val="nil"/>
              <w:bottom w:val="double" w:sz="6" w:space="0" w:color="auto"/>
              <w:right w:val="nil"/>
            </w:tcBorders>
            <w:shd w:val="clear" w:color="auto" w:fill="auto"/>
            <w:noWrap/>
            <w:vAlign w:val="bottom"/>
            <w:hideMark/>
          </w:tcPr>
          <w:p w14:paraId="4A2335F0"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 </w:t>
            </w:r>
          </w:p>
        </w:tc>
        <w:tc>
          <w:tcPr>
            <w:tcW w:w="1184" w:type="dxa"/>
            <w:tcBorders>
              <w:top w:val="nil"/>
              <w:left w:val="nil"/>
              <w:bottom w:val="double" w:sz="6" w:space="0" w:color="auto"/>
              <w:right w:val="nil"/>
            </w:tcBorders>
            <w:shd w:val="clear" w:color="auto" w:fill="auto"/>
            <w:noWrap/>
            <w:vAlign w:val="bottom"/>
            <w:hideMark/>
          </w:tcPr>
          <w:p w14:paraId="43D92090"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 </w:t>
            </w:r>
          </w:p>
        </w:tc>
        <w:tc>
          <w:tcPr>
            <w:tcW w:w="1184" w:type="dxa"/>
            <w:tcBorders>
              <w:top w:val="nil"/>
              <w:left w:val="nil"/>
              <w:bottom w:val="double" w:sz="6" w:space="0" w:color="auto"/>
              <w:right w:val="nil"/>
            </w:tcBorders>
            <w:shd w:val="clear" w:color="auto" w:fill="auto"/>
            <w:noWrap/>
            <w:vAlign w:val="bottom"/>
            <w:hideMark/>
          </w:tcPr>
          <w:p w14:paraId="7BC30F1F"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 </w:t>
            </w:r>
          </w:p>
        </w:tc>
        <w:tc>
          <w:tcPr>
            <w:tcW w:w="1214" w:type="dxa"/>
            <w:tcBorders>
              <w:top w:val="nil"/>
              <w:left w:val="nil"/>
              <w:bottom w:val="double" w:sz="6" w:space="0" w:color="auto"/>
              <w:right w:val="nil"/>
            </w:tcBorders>
            <w:shd w:val="clear" w:color="auto" w:fill="auto"/>
            <w:noWrap/>
            <w:vAlign w:val="bottom"/>
            <w:hideMark/>
          </w:tcPr>
          <w:p w14:paraId="05281E2A"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 </w:t>
            </w:r>
          </w:p>
        </w:tc>
        <w:tc>
          <w:tcPr>
            <w:tcW w:w="1184" w:type="dxa"/>
            <w:tcBorders>
              <w:top w:val="nil"/>
              <w:left w:val="nil"/>
              <w:bottom w:val="double" w:sz="6" w:space="0" w:color="auto"/>
              <w:right w:val="nil"/>
            </w:tcBorders>
            <w:shd w:val="clear" w:color="auto" w:fill="auto"/>
            <w:noWrap/>
            <w:vAlign w:val="bottom"/>
            <w:hideMark/>
          </w:tcPr>
          <w:p w14:paraId="6F19D525" w14:textId="77777777" w:rsidR="00FE05E9" w:rsidRPr="00FE05E9" w:rsidRDefault="00FE05E9" w:rsidP="00FE05E9">
            <w:pPr>
              <w:spacing w:after="0" w:line="240" w:lineRule="auto"/>
              <w:jc w:val="center"/>
              <w:rPr>
                <w:rFonts w:ascii="Calibri" w:eastAsia="Times New Roman" w:hAnsi="Calibri" w:cs="Times New Roman"/>
                <w:color w:val="000000"/>
              </w:rPr>
            </w:pPr>
            <w:r w:rsidRPr="00FE05E9">
              <w:rPr>
                <w:rFonts w:ascii="Calibri" w:eastAsia="Times New Roman" w:hAnsi="Calibri" w:cs="Times New Roman"/>
                <w:color w:val="000000"/>
              </w:rPr>
              <w:t> </w:t>
            </w:r>
          </w:p>
        </w:tc>
      </w:tr>
      <w:tr w:rsidR="00FE05E9" w:rsidRPr="00FE05E9" w14:paraId="7E2FDB6F" w14:textId="77777777" w:rsidTr="00B85B40">
        <w:trPr>
          <w:trHeight w:val="271"/>
        </w:trPr>
        <w:tc>
          <w:tcPr>
            <w:tcW w:w="3690" w:type="dxa"/>
            <w:gridSpan w:val="3"/>
            <w:tcBorders>
              <w:top w:val="nil"/>
              <w:left w:val="nil"/>
              <w:bottom w:val="nil"/>
              <w:right w:val="nil"/>
            </w:tcBorders>
            <w:shd w:val="clear" w:color="auto" w:fill="auto"/>
            <w:noWrap/>
            <w:vAlign w:val="bottom"/>
            <w:hideMark/>
          </w:tcPr>
          <w:p w14:paraId="6A15E75F" w14:textId="77777777" w:rsidR="00FE05E9" w:rsidRPr="00FE05E9" w:rsidRDefault="00FE05E9" w:rsidP="00FE05E9">
            <w:pPr>
              <w:spacing w:after="0" w:line="240" w:lineRule="auto"/>
              <w:rPr>
                <w:rFonts w:ascii="Calibri" w:eastAsia="Times New Roman" w:hAnsi="Calibri" w:cs="Times New Roman"/>
                <w:color w:val="000000"/>
              </w:rPr>
            </w:pPr>
            <w:r w:rsidRPr="00FE05E9">
              <w:rPr>
                <w:rFonts w:ascii="Calibri" w:eastAsia="Times New Roman" w:hAnsi="Calibri" w:cs="Times New Roman"/>
                <w:color w:val="000000"/>
              </w:rPr>
              <w:t>Robust standard errors in brackets</w:t>
            </w:r>
          </w:p>
        </w:tc>
        <w:tc>
          <w:tcPr>
            <w:tcW w:w="410" w:type="dxa"/>
            <w:tcBorders>
              <w:top w:val="nil"/>
              <w:left w:val="nil"/>
              <w:bottom w:val="nil"/>
              <w:right w:val="nil"/>
            </w:tcBorders>
            <w:shd w:val="clear" w:color="auto" w:fill="auto"/>
            <w:noWrap/>
            <w:vAlign w:val="bottom"/>
            <w:hideMark/>
          </w:tcPr>
          <w:p w14:paraId="655A28D6" w14:textId="77777777" w:rsidR="00FE05E9" w:rsidRPr="00FE05E9" w:rsidRDefault="00FE05E9" w:rsidP="00FE05E9">
            <w:pPr>
              <w:spacing w:after="0" w:line="240" w:lineRule="auto"/>
              <w:rPr>
                <w:rFonts w:ascii="Calibri" w:eastAsia="Times New Roman" w:hAnsi="Calibri" w:cs="Times New Roman"/>
                <w:color w:val="000000"/>
              </w:rPr>
            </w:pPr>
          </w:p>
        </w:tc>
        <w:tc>
          <w:tcPr>
            <w:tcW w:w="1219" w:type="dxa"/>
            <w:tcBorders>
              <w:top w:val="nil"/>
              <w:left w:val="nil"/>
              <w:bottom w:val="nil"/>
              <w:right w:val="nil"/>
            </w:tcBorders>
            <w:shd w:val="clear" w:color="auto" w:fill="auto"/>
            <w:noWrap/>
            <w:vAlign w:val="bottom"/>
            <w:hideMark/>
          </w:tcPr>
          <w:p w14:paraId="4EDD8736"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23990AEB"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4144AD37"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c>
          <w:tcPr>
            <w:tcW w:w="1214" w:type="dxa"/>
            <w:tcBorders>
              <w:top w:val="nil"/>
              <w:left w:val="nil"/>
              <w:bottom w:val="nil"/>
              <w:right w:val="nil"/>
            </w:tcBorders>
            <w:shd w:val="clear" w:color="auto" w:fill="auto"/>
            <w:noWrap/>
            <w:vAlign w:val="bottom"/>
            <w:hideMark/>
          </w:tcPr>
          <w:p w14:paraId="02B5FAA4"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1A5D0906"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r>
      <w:tr w:rsidR="00FE05E9" w:rsidRPr="00FE05E9" w14:paraId="50C6D27A" w14:textId="77777777" w:rsidTr="00B85B40">
        <w:trPr>
          <w:trHeight w:val="258"/>
        </w:trPr>
        <w:tc>
          <w:tcPr>
            <w:tcW w:w="2916" w:type="dxa"/>
            <w:gridSpan w:val="2"/>
            <w:tcBorders>
              <w:top w:val="nil"/>
              <w:left w:val="nil"/>
              <w:bottom w:val="nil"/>
              <w:right w:val="nil"/>
            </w:tcBorders>
            <w:shd w:val="clear" w:color="auto" w:fill="auto"/>
            <w:noWrap/>
            <w:vAlign w:val="bottom"/>
            <w:hideMark/>
          </w:tcPr>
          <w:p w14:paraId="0D022145" w14:textId="77777777" w:rsidR="00FE05E9" w:rsidRPr="00FE05E9" w:rsidRDefault="00B85B40" w:rsidP="00B85B4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***p&lt;0.01, **p&lt;0.05, </w:t>
            </w:r>
            <w:r w:rsidR="00FE05E9">
              <w:rPr>
                <w:rFonts w:ascii="Calibri" w:eastAsia="Times New Roman" w:hAnsi="Calibri" w:cs="Times New Roman"/>
                <w:color w:val="000000"/>
              </w:rPr>
              <w:t>*</w:t>
            </w:r>
            <w:r w:rsidR="00FE05E9" w:rsidRPr="00FE05E9">
              <w:rPr>
                <w:rFonts w:ascii="Calibri" w:eastAsia="Times New Roman" w:hAnsi="Calibri" w:cs="Times New Roman"/>
                <w:color w:val="000000"/>
              </w:rPr>
              <w:t>p&lt;0.1</w:t>
            </w:r>
          </w:p>
        </w:tc>
        <w:tc>
          <w:tcPr>
            <w:tcW w:w="1184" w:type="dxa"/>
            <w:gridSpan w:val="2"/>
            <w:tcBorders>
              <w:top w:val="nil"/>
              <w:left w:val="nil"/>
              <w:bottom w:val="nil"/>
              <w:right w:val="nil"/>
            </w:tcBorders>
            <w:shd w:val="clear" w:color="auto" w:fill="auto"/>
            <w:noWrap/>
            <w:vAlign w:val="bottom"/>
            <w:hideMark/>
          </w:tcPr>
          <w:p w14:paraId="25C315EE" w14:textId="77777777" w:rsidR="00FE05E9" w:rsidRPr="00FE05E9" w:rsidRDefault="00FE05E9" w:rsidP="00FE05E9">
            <w:pPr>
              <w:spacing w:after="0" w:line="240" w:lineRule="auto"/>
              <w:rPr>
                <w:rFonts w:ascii="Calibri" w:eastAsia="Times New Roman" w:hAnsi="Calibri" w:cs="Times New Roman"/>
                <w:color w:val="000000"/>
              </w:rPr>
            </w:pPr>
          </w:p>
        </w:tc>
        <w:tc>
          <w:tcPr>
            <w:tcW w:w="1219" w:type="dxa"/>
            <w:tcBorders>
              <w:top w:val="nil"/>
              <w:left w:val="nil"/>
              <w:bottom w:val="nil"/>
              <w:right w:val="nil"/>
            </w:tcBorders>
            <w:shd w:val="clear" w:color="auto" w:fill="auto"/>
            <w:noWrap/>
            <w:vAlign w:val="bottom"/>
            <w:hideMark/>
          </w:tcPr>
          <w:p w14:paraId="482D1856"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050B8306"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25AE2040"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c>
          <w:tcPr>
            <w:tcW w:w="1214" w:type="dxa"/>
            <w:tcBorders>
              <w:top w:val="nil"/>
              <w:left w:val="nil"/>
              <w:bottom w:val="nil"/>
              <w:right w:val="nil"/>
            </w:tcBorders>
            <w:shd w:val="clear" w:color="auto" w:fill="auto"/>
            <w:noWrap/>
            <w:vAlign w:val="bottom"/>
            <w:hideMark/>
          </w:tcPr>
          <w:p w14:paraId="2417EB07"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44A032BA" w14:textId="77777777" w:rsidR="00FE05E9" w:rsidRPr="00FE05E9" w:rsidRDefault="00FE05E9" w:rsidP="00FE05E9">
            <w:pPr>
              <w:spacing w:after="0" w:line="240" w:lineRule="auto"/>
              <w:jc w:val="center"/>
              <w:rPr>
                <w:rFonts w:ascii="Times New Roman" w:eastAsia="Times New Roman" w:hAnsi="Times New Roman" w:cs="Times New Roman"/>
                <w:sz w:val="20"/>
                <w:szCs w:val="20"/>
              </w:rPr>
            </w:pPr>
          </w:p>
        </w:tc>
      </w:tr>
    </w:tbl>
    <w:p w14:paraId="7685620A" w14:textId="77777777" w:rsidR="000D3CF3" w:rsidRDefault="000D3CF3">
      <w:pPr>
        <w:rPr>
          <w:sz w:val="24"/>
          <w:szCs w:val="24"/>
        </w:rPr>
      </w:pPr>
    </w:p>
    <w:p w14:paraId="760F2406" w14:textId="77777777" w:rsidR="000D3CF3" w:rsidRDefault="000D3CF3">
      <w:pPr>
        <w:rPr>
          <w:sz w:val="24"/>
          <w:szCs w:val="24"/>
        </w:rPr>
      </w:pPr>
    </w:p>
    <w:p w14:paraId="3DE5E6E7" w14:textId="77777777" w:rsidR="000D3CF3" w:rsidRDefault="000D3CF3">
      <w:pPr>
        <w:rPr>
          <w:sz w:val="24"/>
          <w:szCs w:val="24"/>
        </w:rPr>
      </w:pPr>
      <w:r>
        <w:rPr>
          <w:sz w:val="24"/>
          <w:szCs w:val="24"/>
        </w:rPr>
        <w:br w:type="page"/>
      </w:r>
    </w:p>
    <w:p w14:paraId="37D7F4F9" w14:textId="77777777" w:rsidR="000D3CF3" w:rsidRDefault="007A55FF">
      <w:pPr>
        <w:rPr>
          <w:sz w:val="24"/>
          <w:szCs w:val="24"/>
        </w:rPr>
      </w:pPr>
      <w:r>
        <w:rPr>
          <w:sz w:val="24"/>
          <w:szCs w:val="24"/>
        </w:rPr>
        <w:lastRenderedPageBreak/>
        <w:t>Table 4</w:t>
      </w:r>
      <w:r w:rsidR="000D3CF3">
        <w:rPr>
          <w:sz w:val="24"/>
          <w:szCs w:val="24"/>
        </w:rPr>
        <w:t xml:space="preserve"> – Effect of Seguro Popular on </w:t>
      </w:r>
      <w:r w:rsidR="00182C68">
        <w:rPr>
          <w:sz w:val="24"/>
          <w:szCs w:val="24"/>
        </w:rPr>
        <w:t>Likelihood of a Health Visit</w:t>
      </w:r>
      <w:r w:rsidR="000D3CF3">
        <w:rPr>
          <w:sz w:val="24"/>
          <w:szCs w:val="24"/>
        </w:rPr>
        <w:t xml:space="preserve"> for Children Under 10 </w:t>
      </w:r>
      <w:r w:rsidR="0010018D">
        <w:rPr>
          <w:sz w:val="24"/>
          <w:szCs w:val="24"/>
        </w:rPr>
        <w:t xml:space="preserve">and Adults Over 50 </w:t>
      </w:r>
      <w:r w:rsidR="000D3CF3">
        <w:rPr>
          <w:sz w:val="24"/>
          <w:szCs w:val="24"/>
        </w:rPr>
        <w:t>in the Past Month</w:t>
      </w:r>
    </w:p>
    <w:tbl>
      <w:tblPr>
        <w:tblW w:w="9872" w:type="dxa"/>
        <w:tblInd w:w="108" w:type="dxa"/>
        <w:tblLook w:val="04A0" w:firstRow="1" w:lastRow="0" w:firstColumn="1" w:lastColumn="0" w:noHBand="0" w:noVBand="1"/>
      </w:tblPr>
      <w:tblGrid>
        <w:gridCol w:w="1686"/>
        <w:gridCol w:w="1124"/>
        <w:gridCol w:w="1124"/>
        <w:gridCol w:w="1440"/>
        <w:gridCol w:w="1124"/>
        <w:gridCol w:w="1124"/>
        <w:gridCol w:w="1214"/>
        <w:gridCol w:w="1124"/>
      </w:tblGrid>
      <w:tr w:rsidR="0010018D" w:rsidRPr="0010018D" w14:paraId="7028FDD8" w14:textId="77777777" w:rsidTr="0010018D">
        <w:trPr>
          <w:trHeight w:val="273"/>
        </w:trPr>
        <w:tc>
          <w:tcPr>
            <w:tcW w:w="1686" w:type="dxa"/>
            <w:tcBorders>
              <w:top w:val="nil"/>
              <w:left w:val="nil"/>
              <w:bottom w:val="nil"/>
              <w:right w:val="nil"/>
            </w:tcBorders>
            <w:shd w:val="clear" w:color="auto" w:fill="auto"/>
            <w:noWrap/>
            <w:vAlign w:val="bottom"/>
            <w:hideMark/>
          </w:tcPr>
          <w:p w14:paraId="72DDD21D" w14:textId="77777777" w:rsidR="0010018D" w:rsidRPr="0010018D" w:rsidRDefault="0010018D" w:rsidP="0010018D">
            <w:pPr>
              <w:spacing w:after="0" w:line="240" w:lineRule="auto"/>
              <w:rPr>
                <w:rFonts w:ascii="Times New Roman" w:eastAsia="Times New Roman" w:hAnsi="Times New Roman" w:cs="Times New Roman"/>
                <w:sz w:val="24"/>
                <w:szCs w:val="24"/>
              </w:rPr>
            </w:pPr>
          </w:p>
        </w:tc>
        <w:tc>
          <w:tcPr>
            <w:tcW w:w="1124" w:type="dxa"/>
            <w:tcBorders>
              <w:top w:val="nil"/>
              <w:left w:val="nil"/>
              <w:bottom w:val="nil"/>
              <w:right w:val="nil"/>
            </w:tcBorders>
            <w:shd w:val="clear" w:color="auto" w:fill="auto"/>
            <w:noWrap/>
            <w:vAlign w:val="bottom"/>
            <w:hideMark/>
          </w:tcPr>
          <w:p w14:paraId="42D2A4B0" w14:textId="77777777" w:rsidR="0010018D" w:rsidRPr="0010018D" w:rsidRDefault="0010018D" w:rsidP="0010018D">
            <w:pPr>
              <w:spacing w:after="0" w:line="240" w:lineRule="auto"/>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2604BB0C"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1E887D4C"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753BA074"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0B8765CC"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64590D10"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4757035E"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r>
      <w:tr w:rsidR="0010018D" w:rsidRPr="0010018D" w14:paraId="4A685BDB" w14:textId="77777777" w:rsidTr="0010018D">
        <w:trPr>
          <w:trHeight w:val="273"/>
        </w:trPr>
        <w:tc>
          <w:tcPr>
            <w:tcW w:w="9872" w:type="dxa"/>
            <w:gridSpan w:val="8"/>
            <w:tcBorders>
              <w:top w:val="single" w:sz="4" w:space="0" w:color="auto"/>
              <w:left w:val="nil"/>
              <w:bottom w:val="single" w:sz="4" w:space="0" w:color="auto"/>
              <w:right w:val="nil"/>
            </w:tcBorders>
            <w:shd w:val="clear" w:color="auto" w:fill="auto"/>
            <w:noWrap/>
            <w:vAlign w:val="bottom"/>
            <w:hideMark/>
          </w:tcPr>
          <w:p w14:paraId="6F9F395B"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Panel A: Children Under 10</w:t>
            </w:r>
          </w:p>
        </w:tc>
      </w:tr>
      <w:tr w:rsidR="0010018D" w:rsidRPr="0010018D" w14:paraId="0DBA45CB" w14:textId="77777777" w:rsidTr="0010018D">
        <w:trPr>
          <w:trHeight w:val="286"/>
        </w:trPr>
        <w:tc>
          <w:tcPr>
            <w:tcW w:w="1686" w:type="dxa"/>
            <w:tcBorders>
              <w:top w:val="nil"/>
              <w:left w:val="nil"/>
              <w:bottom w:val="double" w:sz="6" w:space="0" w:color="auto"/>
              <w:right w:val="nil"/>
            </w:tcBorders>
            <w:shd w:val="clear" w:color="auto" w:fill="auto"/>
            <w:noWrap/>
            <w:vAlign w:val="bottom"/>
            <w:hideMark/>
          </w:tcPr>
          <w:p w14:paraId="2098CDE2"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 </w:t>
            </w:r>
          </w:p>
        </w:tc>
        <w:tc>
          <w:tcPr>
            <w:tcW w:w="1124" w:type="dxa"/>
            <w:tcBorders>
              <w:top w:val="nil"/>
              <w:left w:val="nil"/>
              <w:bottom w:val="double" w:sz="6" w:space="0" w:color="auto"/>
              <w:right w:val="nil"/>
            </w:tcBorders>
            <w:shd w:val="clear" w:color="auto" w:fill="auto"/>
            <w:noWrap/>
            <w:vAlign w:val="bottom"/>
            <w:hideMark/>
          </w:tcPr>
          <w:p w14:paraId="211F0B1B"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Hospital</w:t>
            </w:r>
          </w:p>
        </w:tc>
        <w:tc>
          <w:tcPr>
            <w:tcW w:w="1124" w:type="dxa"/>
            <w:tcBorders>
              <w:top w:val="nil"/>
              <w:left w:val="nil"/>
              <w:bottom w:val="double" w:sz="6" w:space="0" w:color="auto"/>
              <w:right w:val="nil"/>
            </w:tcBorders>
            <w:shd w:val="clear" w:color="auto" w:fill="auto"/>
            <w:noWrap/>
            <w:vAlign w:val="bottom"/>
            <w:hideMark/>
          </w:tcPr>
          <w:p w14:paraId="3EF9C088"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Clinic</w:t>
            </w:r>
          </w:p>
        </w:tc>
        <w:tc>
          <w:tcPr>
            <w:tcW w:w="1440" w:type="dxa"/>
            <w:tcBorders>
              <w:top w:val="nil"/>
              <w:left w:val="nil"/>
              <w:bottom w:val="double" w:sz="6" w:space="0" w:color="auto"/>
              <w:right w:val="nil"/>
            </w:tcBorders>
            <w:shd w:val="clear" w:color="auto" w:fill="auto"/>
            <w:noWrap/>
            <w:vAlign w:val="bottom"/>
            <w:hideMark/>
          </w:tcPr>
          <w:p w14:paraId="0E5C0451"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Private Doctor</w:t>
            </w:r>
          </w:p>
        </w:tc>
        <w:tc>
          <w:tcPr>
            <w:tcW w:w="1124" w:type="dxa"/>
            <w:tcBorders>
              <w:top w:val="nil"/>
              <w:left w:val="nil"/>
              <w:bottom w:val="double" w:sz="6" w:space="0" w:color="auto"/>
              <w:right w:val="nil"/>
            </w:tcBorders>
            <w:shd w:val="clear" w:color="auto" w:fill="auto"/>
            <w:noWrap/>
            <w:vAlign w:val="bottom"/>
            <w:hideMark/>
          </w:tcPr>
          <w:p w14:paraId="7B1E41E8"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Pharmacy</w:t>
            </w:r>
          </w:p>
        </w:tc>
        <w:tc>
          <w:tcPr>
            <w:tcW w:w="1124" w:type="dxa"/>
            <w:tcBorders>
              <w:top w:val="nil"/>
              <w:left w:val="nil"/>
              <w:bottom w:val="double" w:sz="6" w:space="0" w:color="auto"/>
              <w:right w:val="nil"/>
            </w:tcBorders>
            <w:shd w:val="clear" w:color="auto" w:fill="auto"/>
            <w:noWrap/>
            <w:vAlign w:val="bottom"/>
            <w:hideMark/>
          </w:tcPr>
          <w:p w14:paraId="52D3611C"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 xml:space="preserve">Nurse </w:t>
            </w:r>
          </w:p>
        </w:tc>
        <w:tc>
          <w:tcPr>
            <w:tcW w:w="1124" w:type="dxa"/>
            <w:tcBorders>
              <w:top w:val="nil"/>
              <w:left w:val="nil"/>
              <w:bottom w:val="double" w:sz="6" w:space="0" w:color="auto"/>
              <w:right w:val="nil"/>
            </w:tcBorders>
            <w:shd w:val="clear" w:color="auto" w:fill="auto"/>
            <w:noWrap/>
            <w:vAlign w:val="bottom"/>
            <w:hideMark/>
          </w:tcPr>
          <w:p w14:paraId="12414485"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Traditional</w:t>
            </w:r>
          </w:p>
        </w:tc>
        <w:tc>
          <w:tcPr>
            <w:tcW w:w="1124" w:type="dxa"/>
            <w:tcBorders>
              <w:top w:val="nil"/>
              <w:left w:val="nil"/>
              <w:bottom w:val="double" w:sz="6" w:space="0" w:color="auto"/>
              <w:right w:val="nil"/>
            </w:tcBorders>
            <w:shd w:val="clear" w:color="auto" w:fill="auto"/>
            <w:noWrap/>
            <w:vAlign w:val="bottom"/>
            <w:hideMark/>
          </w:tcPr>
          <w:p w14:paraId="6CEE5185"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Total</w:t>
            </w:r>
          </w:p>
        </w:tc>
      </w:tr>
      <w:tr w:rsidR="0010018D" w:rsidRPr="0010018D" w14:paraId="349690D3" w14:textId="77777777" w:rsidTr="0010018D">
        <w:trPr>
          <w:trHeight w:val="286"/>
        </w:trPr>
        <w:tc>
          <w:tcPr>
            <w:tcW w:w="1686" w:type="dxa"/>
            <w:tcBorders>
              <w:top w:val="nil"/>
              <w:left w:val="nil"/>
              <w:bottom w:val="nil"/>
              <w:right w:val="nil"/>
            </w:tcBorders>
            <w:shd w:val="clear" w:color="auto" w:fill="auto"/>
            <w:noWrap/>
            <w:vAlign w:val="bottom"/>
            <w:hideMark/>
          </w:tcPr>
          <w:p w14:paraId="3E143491"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One Year Post Treat</w:t>
            </w:r>
          </w:p>
        </w:tc>
        <w:tc>
          <w:tcPr>
            <w:tcW w:w="1124" w:type="dxa"/>
            <w:tcBorders>
              <w:top w:val="nil"/>
              <w:left w:val="nil"/>
              <w:bottom w:val="nil"/>
              <w:right w:val="nil"/>
            </w:tcBorders>
            <w:shd w:val="clear" w:color="auto" w:fill="auto"/>
            <w:noWrap/>
            <w:vAlign w:val="bottom"/>
            <w:hideMark/>
          </w:tcPr>
          <w:p w14:paraId="283184E1"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-0.00941</w:t>
            </w:r>
          </w:p>
        </w:tc>
        <w:tc>
          <w:tcPr>
            <w:tcW w:w="1124" w:type="dxa"/>
            <w:tcBorders>
              <w:top w:val="nil"/>
              <w:left w:val="nil"/>
              <w:bottom w:val="nil"/>
              <w:right w:val="nil"/>
            </w:tcBorders>
            <w:shd w:val="clear" w:color="auto" w:fill="auto"/>
            <w:noWrap/>
            <w:vAlign w:val="bottom"/>
            <w:hideMark/>
          </w:tcPr>
          <w:p w14:paraId="0EC37C4A"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0.0337</w:t>
            </w:r>
          </w:p>
        </w:tc>
        <w:tc>
          <w:tcPr>
            <w:tcW w:w="1440" w:type="dxa"/>
            <w:tcBorders>
              <w:top w:val="nil"/>
              <w:left w:val="nil"/>
              <w:bottom w:val="nil"/>
              <w:right w:val="nil"/>
            </w:tcBorders>
            <w:shd w:val="clear" w:color="auto" w:fill="auto"/>
            <w:noWrap/>
            <w:vAlign w:val="bottom"/>
            <w:hideMark/>
          </w:tcPr>
          <w:p w14:paraId="7C83E078"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0.0351***</w:t>
            </w:r>
          </w:p>
        </w:tc>
        <w:tc>
          <w:tcPr>
            <w:tcW w:w="1124" w:type="dxa"/>
            <w:tcBorders>
              <w:top w:val="nil"/>
              <w:left w:val="nil"/>
              <w:bottom w:val="nil"/>
              <w:right w:val="nil"/>
            </w:tcBorders>
            <w:shd w:val="clear" w:color="auto" w:fill="auto"/>
            <w:noWrap/>
            <w:vAlign w:val="bottom"/>
            <w:hideMark/>
          </w:tcPr>
          <w:p w14:paraId="6A4767A2"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0.0176</w:t>
            </w:r>
          </w:p>
        </w:tc>
        <w:tc>
          <w:tcPr>
            <w:tcW w:w="1124" w:type="dxa"/>
            <w:tcBorders>
              <w:top w:val="nil"/>
              <w:left w:val="nil"/>
              <w:bottom w:val="nil"/>
              <w:right w:val="nil"/>
            </w:tcBorders>
            <w:shd w:val="clear" w:color="auto" w:fill="auto"/>
            <w:noWrap/>
            <w:vAlign w:val="bottom"/>
            <w:hideMark/>
          </w:tcPr>
          <w:p w14:paraId="505F9E6C"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-0.00528</w:t>
            </w:r>
          </w:p>
        </w:tc>
        <w:tc>
          <w:tcPr>
            <w:tcW w:w="1124" w:type="dxa"/>
            <w:tcBorders>
              <w:top w:val="nil"/>
              <w:left w:val="nil"/>
              <w:bottom w:val="nil"/>
              <w:right w:val="nil"/>
            </w:tcBorders>
            <w:shd w:val="clear" w:color="auto" w:fill="auto"/>
            <w:noWrap/>
            <w:vAlign w:val="bottom"/>
            <w:hideMark/>
          </w:tcPr>
          <w:p w14:paraId="7F4D76A3"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-0.00118</w:t>
            </w:r>
          </w:p>
        </w:tc>
        <w:tc>
          <w:tcPr>
            <w:tcW w:w="1124" w:type="dxa"/>
            <w:tcBorders>
              <w:top w:val="nil"/>
              <w:left w:val="nil"/>
              <w:bottom w:val="nil"/>
              <w:right w:val="nil"/>
            </w:tcBorders>
            <w:shd w:val="clear" w:color="auto" w:fill="auto"/>
            <w:noWrap/>
            <w:vAlign w:val="bottom"/>
            <w:hideMark/>
          </w:tcPr>
          <w:p w14:paraId="59CD5083"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0.0843**</w:t>
            </w:r>
          </w:p>
        </w:tc>
      </w:tr>
      <w:tr w:rsidR="0010018D" w:rsidRPr="0010018D" w14:paraId="6C626343" w14:textId="77777777" w:rsidTr="0010018D">
        <w:trPr>
          <w:trHeight w:val="273"/>
        </w:trPr>
        <w:tc>
          <w:tcPr>
            <w:tcW w:w="1686" w:type="dxa"/>
            <w:tcBorders>
              <w:top w:val="nil"/>
              <w:left w:val="nil"/>
              <w:bottom w:val="nil"/>
              <w:right w:val="nil"/>
            </w:tcBorders>
            <w:shd w:val="clear" w:color="auto" w:fill="auto"/>
            <w:noWrap/>
            <w:vAlign w:val="bottom"/>
            <w:hideMark/>
          </w:tcPr>
          <w:p w14:paraId="0F3EC353" w14:textId="77777777" w:rsidR="0010018D" w:rsidRPr="0010018D" w:rsidRDefault="0010018D" w:rsidP="0010018D">
            <w:pPr>
              <w:spacing w:after="0" w:line="240" w:lineRule="auto"/>
              <w:jc w:val="center"/>
              <w:rPr>
                <w:rFonts w:ascii="Calibri" w:eastAsia="Times New Roman" w:hAnsi="Calibri" w:cs="Times New Roman"/>
                <w:color w:val="000000"/>
              </w:rPr>
            </w:pPr>
          </w:p>
        </w:tc>
        <w:tc>
          <w:tcPr>
            <w:tcW w:w="1124" w:type="dxa"/>
            <w:tcBorders>
              <w:top w:val="nil"/>
              <w:left w:val="nil"/>
              <w:bottom w:val="nil"/>
              <w:right w:val="nil"/>
            </w:tcBorders>
            <w:shd w:val="clear" w:color="auto" w:fill="auto"/>
            <w:noWrap/>
            <w:vAlign w:val="bottom"/>
            <w:hideMark/>
          </w:tcPr>
          <w:p w14:paraId="75D8045E"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[0.0162]</w:t>
            </w:r>
          </w:p>
        </w:tc>
        <w:tc>
          <w:tcPr>
            <w:tcW w:w="1124" w:type="dxa"/>
            <w:tcBorders>
              <w:top w:val="nil"/>
              <w:left w:val="nil"/>
              <w:bottom w:val="nil"/>
              <w:right w:val="nil"/>
            </w:tcBorders>
            <w:shd w:val="clear" w:color="auto" w:fill="auto"/>
            <w:noWrap/>
            <w:vAlign w:val="bottom"/>
            <w:hideMark/>
          </w:tcPr>
          <w:p w14:paraId="7B2C7358"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[0.0325]</w:t>
            </w:r>
          </w:p>
        </w:tc>
        <w:tc>
          <w:tcPr>
            <w:tcW w:w="1440" w:type="dxa"/>
            <w:tcBorders>
              <w:top w:val="nil"/>
              <w:left w:val="nil"/>
              <w:bottom w:val="nil"/>
              <w:right w:val="nil"/>
            </w:tcBorders>
            <w:shd w:val="clear" w:color="auto" w:fill="auto"/>
            <w:noWrap/>
            <w:vAlign w:val="bottom"/>
            <w:hideMark/>
          </w:tcPr>
          <w:p w14:paraId="7351F811"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[0.0135]</w:t>
            </w:r>
          </w:p>
        </w:tc>
        <w:tc>
          <w:tcPr>
            <w:tcW w:w="1124" w:type="dxa"/>
            <w:tcBorders>
              <w:top w:val="nil"/>
              <w:left w:val="nil"/>
              <w:bottom w:val="nil"/>
              <w:right w:val="nil"/>
            </w:tcBorders>
            <w:shd w:val="clear" w:color="auto" w:fill="auto"/>
            <w:noWrap/>
            <w:vAlign w:val="bottom"/>
            <w:hideMark/>
          </w:tcPr>
          <w:p w14:paraId="2AA6A32E"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[0.0199]</w:t>
            </w:r>
          </w:p>
        </w:tc>
        <w:tc>
          <w:tcPr>
            <w:tcW w:w="1124" w:type="dxa"/>
            <w:tcBorders>
              <w:top w:val="nil"/>
              <w:left w:val="nil"/>
              <w:bottom w:val="nil"/>
              <w:right w:val="nil"/>
            </w:tcBorders>
            <w:shd w:val="clear" w:color="auto" w:fill="auto"/>
            <w:noWrap/>
            <w:vAlign w:val="bottom"/>
            <w:hideMark/>
          </w:tcPr>
          <w:p w14:paraId="55CEF10E"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[0.00381]</w:t>
            </w:r>
          </w:p>
        </w:tc>
        <w:tc>
          <w:tcPr>
            <w:tcW w:w="1124" w:type="dxa"/>
            <w:tcBorders>
              <w:top w:val="nil"/>
              <w:left w:val="nil"/>
              <w:bottom w:val="nil"/>
              <w:right w:val="nil"/>
            </w:tcBorders>
            <w:shd w:val="clear" w:color="auto" w:fill="auto"/>
            <w:noWrap/>
            <w:vAlign w:val="bottom"/>
            <w:hideMark/>
          </w:tcPr>
          <w:p w14:paraId="7F027BA7"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[0.00598]</w:t>
            </w:r>
          </w:p>
        </w:tc>
        <w:tc>
          <w:tcPr>
            <w:tcW w:w="1124" w:type="dxa"/>
            <w:tcBorders>
              <w:top w:val="nil"/>
              <w:left w:val="nil"/>
              <w:bottom w:val="nil"/>
              <w:right w:val="nil"/>
            </w:tcBorders>
            <w:shd w:val="clear" w:color="auto" w:fill="auto"/>
            <w:noWrap/>
            <w:vAlign w:val="bottom"/>
            <w:hideMark/>
          </w:tcPr>
          <w:p w14:paraId="1D4EA025"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[0.0365]</w:t>
            </w:r>
          </w:p>
        </w:tc>
      </w:tr>
      <w:tr w:rsidR="0010018D" w:rsidRPr="0010018D" w14:paraId="4A7425D0" w14:textId="77777777" w:rsidTr="0010018D">
        <w:trPr>
          <w:trHeight w:val="273"/>
        </w:trPr>
        <w:tc>
          <w:tcPr>
            <w:tcW w:w="1686" w:type="dxa"/>
            <w:tcBorders>
              <w:top w:val="nil"/>
              <w:left w:val="nil"/>
              <w:bottom w:val="nil"/>
              <w:right w:val="nil"/>
            </w:tcBorders>
            <w:shd w:val="clear" w:color="auto" w:fill="auto"/>
            <w:noWrap/>
            <w:vAlign w:val="bottom"/>
            <w:hideMark/>
          </w:tcPr>
          <w:p w14:paraId="1586E78C"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Five Year Post Treat</w:t>
            </w:r>
          </w:p>
        </w:tc>
        <w:tc>
          <w:tcPr>
            <w:tcW w:w="1124" w:type="dxa"/>
            <w:tcBorders>
              <w:top w:val="nil"/>
              <w:left w:val="nil"/>
              <w:bottom w:val="nil"/>
              <w:right w:val="nil"/>
            </w:tcBorders>
            <w:shd w:val="clear" w:color="auto" w:fill="auto"/>
            <w:noWrap/>
            <w:vAlign w:val="bottom"/>
            <w:hideMark/>
          </w:tcPr>
          <w:p w14:paraId="736D900B"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-0.0167</w:t>
            </w:r>
          </w:p>
        </w:tc>
        <w:tc>
          <w:tcPr>
            <w:tcW w:w="1124" w:type="dxa"/>
            <w:tcBorders>
              <w:top w:val="nil"/>
              <w:left w:val="nil"/>
              <w:bottom w:val="nil"/>
              <w:right w:val="nil"/>
            </w:tcBorders>
            <w:shd w:val="clear" w:color="auto" w:fill="auto"/>
            <w:noWrap/>
            <w:vAlign w:val="bottom"/>
            <w:hideMark/>
          </w:tcPr>
          <w:p w14:paraId="4D3BD9F3"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0.0876**</w:t>
            </w:r>
          </w:p>
        </w:tc>
        <w:tc>
          <w:tcPr>
            <w:tcW w:w="1440" w:type="dxa"/>
            <w:tcBorders>
              <w:top w:val="nil"/>
              <w:left w:val="nil"/>
              <w:bottom w:val="nil"/>
              <w:right w:val="nil"/>
            </w:tcBorders>
            <w:shd w:val="clear" w:color="auto" w:fill="auto"/>
            <w:noWrap/>
            <w:vAlign w:val="bottom"/>
            <w:hideMark/>
          </w:tcPr>
          <w:p w14:paraId="0C25251C"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0.0209</w:t>
            </w:r>
          </w:p>
        </w:tc>
        <w:tc>
          <w:tcPr>
            <w:tcW w:w="1124" w:type="dxa"/>
            <w:tcBorders>
              <w:top w:val="nil"/>
              <w:left w:val="nil"/>
              <w:bottom w:val="nil"/>
              <w:right w:val="nil"/>
            </w:tcBorders>
            <w:shd w:val="clear" w:color="auto" w:fill="auto"/>
            <w:noWrap/>
            <w:vAlign w:val="bottom"/>
            <w:hideMark/>
          </w:tcPr>
          <w:p w14:paraId="080D50E2"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0.0118</w:t>
            </w:r>
          </w:p>
        </w:tc>
        <w:tc>
          <w:tcPr>
            <w:tcW w:w="1124" w:type="dxa"/>
            <w:tcBorders>
              <w:top w:val="nil"/>
              <w:left w:val="nil"/>
              <w:bottom w:val="nil"/>
              <w:right w:val="nil"/>
            </w:tcBorders>
            <w:shd w:val="clear" w:color="auto" w:fill="auto"/>
            <w:noWrap/>
            <w:vAlign w:val="bottom"/>
            <w:hideMark/>
          </w:tcPr>
          <w:p w14:paraId="01E499F0"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-0.00209</w:t>
            </w:r>
          </w:p>
        </w:tc>
        <w:tc>
          <w:tcPr>
            <w:tcW w:w="1124" w:type="dxa"/>
            <w:tcBorders>
              <w:top w:val="nil"/>
              <w:left w:val="nil"/>
              <w:bottom w:val="nil"/>
              <w:right w:val="nil"/>
            </w:tcBorders>
            <w:shd w:val="clear" w:color="auto" w:fill="auto"/>
            <w:noWrap/>
            <w:vAlign w:val="bottom"/>
            <w:hideMark/>
          </w:tcPr>
          <w:p w14:paraId="39F249A1"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-0.00181</w:t>
            </w:r>
          </w:p>
        </w:tc>
        <w:tc>
          <w:tcPr>
            <w:tcW w:w="1124" w:type="dxa"/>
            <w:tcBorders>
              <w:top w:val="nil"/>
              <w:left w:val="nil"/>
              <w:bottom w:val="nil"/>
              <w:right w:val="nil"/>
            </w:tcBorders>
            <w:shd w:val="clear" w:color="auto" w:fill="auto"/>
            <w:noWrap/>
            <w:vAlign w:val="bottom"/>
            <w:hideMark/>
          </w:tcPr>
          <w:p w14:paraId="1EFF7D3C"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0.119***</w:t>
            </w:r>
          </w:p>
        </w:tc>
      </w:tr>
      <w:tr w:rsidR="0010018D" w:rsidRPr="0010018D" w14:paraId="7623BA11" w14:textId="77777777" w:rsidTr="0010018D">
        <w:trPr>
          <w:trHeight w:val="273"/>
        </w:trPr>
        <w:tc>
          <w:tcPr>
            <w:tcW w:w="1686" w:type="dxa"/>
            <w:tcBorders>
              <w:top w:val="nil"/>
              <w:left w:val="nil"/>
              <w:bottom w:val="single" w:sz="4" w:space="0" w:color="auto"/>
              <w:right w:val="nil"/>
            </w:tcBorders>
            <w:shd w:val="clear" w:color="auto" w:fill="auto"/>
            <w:noWrap/>
            <w:vAlign w:val="bottom"/>
            <w:hideMark/>
          </w:tcPr>
          <w:p w14:paraId="64DB6D2F"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 </w:t>
            </w:r>
          </w:p>
        </w:tc>
        <w:tc>
          <w:tcPr>
            <w:tcW w:w="1124" w:type="dxa"/>
            <w:tcBorders>
              <w:top w:val="nil"/>
              <w:left w:val="nil"/>
              <w:bottom w:val="single" w:sz="4" w:space="0" w:color="auto"/>
              <w:right w:val="nil"/>
            </w:tcBorders>
            <w:shd w:val="clear" w:color="auto" w:fill="auto"/>
            <w:noWrap/>
            <w:vAlign w:val="bottom"/>
            <w:hideMark/>
          </w:tcPr>
          <w:p w14:paraId="50F88EFF"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[0.0187]</w:t>
            </w:r>
          </w:p>
        </w:tc>
        <w:tc>
          <w:tcPr>
            <w:tcW w:w="1124" w:type="dxa"/>
            <w:tcBorders>
              <w:top w:val="nil"/>
              <w:left w:val="nil"/>
              <w:bottom w:val="single" w:sz="4" w:space="0" w:color="auto"/>
              <w:right w:val="nil"/>
            </w:tcBorders>
            <w:shd w:val="clear" w:color="auto" w:fill="auto"/>
            <w:noWrap/>
            <w:vAlign w:val="bottom"/>
            <w:hideMark/>
          </w:tcPr>
          <w:p w14:paraId="6A92AE31"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[0.0384]</w:t>
            </w:r>
          </w:p>
        </w:tc>
        <w:tc>
          <w:tcPr>
            <w:tcW w:w="1440" w:type="dxa"/>
            <w:tcBorders>
              <w:top w:val="nil"/>
              <w:left w:val="nil"/>
              <w:bottom w:val="single" w:sz="4" w:space="0" w:color="auto"/>
              <w:right w:val="nil"/>
            </w:tcBorders>
            <w:shd w:val="clear" w:color="auto" w:fill="auto"/>
            <w:noWrap/>
            <w:vAlign w:val="bottom"/>
            <w:hideMark/>
          </w:tcPr>
          <w:p w14:paraId="18317AAD"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[0.0161]</w:t>
            </w:r>
          </w:p>
        </w:tc>
        <w:tc>
          <w:tcPr>
            <w:tcW w:w="1124" w:type="dxa"/>
            <w:tcBorders>
              <w:top w:val="nil"/>
              <w:left w:val="nil"/>
              <w:bottom w:val="single" w:sz="4" w:space="0" w:color="auto"/>
              <w:right w:val="nil"/>
            </w:tcBorders>
            <w:shd w:val="clear" w:color="auto" w:fill="auto"/>
            <w:noWrap/>
            <w:vAlign w:val="bottom"/>
            <w:hideMark/>
          </w:tcPr>
          <w:p w14:paraId="3D3BEF67"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[0.0199]</w:t>
            </w:r>
          </w:p>
        </w:tc>
        <w:tc>
          <w:tcPr>
            <w:tcW w:w="1124" w:type="dxa"/>
            <w:tcBorders>
              <w:top w:val="nil"/>
              <w:left w:val="nil"/>
              <w:bottom w:val="single" w:sz="4" w:space="0" w:color="auto"/>
              <w:right w:val="nil"/>
            </w:tcBorders>
            <w:shd w:val="clear" w:color="auto" w:fill="auto"/>
            <w:noWrap/>
            <w:vAlign w:val="bottom"/>
            <w:hideMark/>
          </w:tcPr>
          <w:p w14:paraId="3F5C10DE"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[0.00207]</w:t>
            </w:r>
          </w:p>
        </w:tc>
        <w:tc>
          <w:tcPr>
            <w:tcW w:w="1124" w:type="dxa"/>
            <w:tcBorders>
              <w:top w:val="nil"/>
              <w:left w:val="nil"/>
              <w:bottom w:val="nil"/>
              <w:right w:val="nil"/>
            </w:tcBorders>
            <w:shd w:val="clear" w:color="auto" w:fill="auto"/>
            <w:noWrap/>
            <w:vAlign w:val="bottom"/>
            <w:hideMark/>
          </w:tcPr>
          <w:p w14:paraId="49FFF54E"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[0.00594]</w:t>
            </w:r>
          </w:p>
        </w:tc>
        <w:tc>
          <w:tcPr>
            <w:tcW w:w="1124" w:type="dxa"/>
            <w:tcBorders>
              <w:top w:val="nil"/>
              <w:left w:val="nil"/>
              <w:bottom w:val="single" w:sz="4" w:space="0" w:color="auto"/>
              <w:right w:val="nil"/>
            </w:tcBorders>
            <w:shd w:val="clear" w:color="auto" w:fill="auto"/>
            <w:noWrap/>
            <w:vAlign w:val="bottom"/>
            <w:hideMark/>
          </w:tcPr>
          <w:p w14:paraId="7B72974F"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[0.0422]</w:t>
            </w:r>
          </w:p>
        </w:tc>
      </w:tr>
      <w:tr w:rsidR="0010018D" w:rsidRPr="0010018D" w14:paraId="20001737" w14:textId="77777777" w:rsidTr="0010018D">
        <w:trPr>
          <w:trHeight w:val="286"/>
        </w:trPr>
        <w:tc>
          <w:tcPr>
            <w:tcW w:w="1686" w:type="dxa"/>
            <w:tcBorders>
              <w:top w:val="nil"/>
              <w:left w:val="nil"/>
              <w:bottom w:val="double" w:sz="6" w:space="0" w:color="auto"/>
              <w:right w:val="nil"/>
            </w:tcBorders>
            <w:shd w:val="clear" w:color="auto" w:fill="auto"/>
            <w:noWrap/>
            <w:vAlign w:val="bottom"/>
            <w:hideMark/>
          </w:tcPr>
          <w:p w14:paraId="53A60E7E"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Observations</w:t>
            </w:r>
          </w:p>
        </w:tc>
        <w:tc>
          <w:tcPr>
            <w:tcW w:w="1124" w:type="dxa"/>
            <w:tcBorders>
              <w:top w:val="nil"/>
              <w:left w:val="nil"/>
              <w:bottom w:val="double" w:sz="6" w:space="0" w:color="auto"/>
              <w:right w:val="nil"/>
            </w:tcBorders>
            <w:shd w:val="clear" w:color="auto" w:fill="auto"/>
            <w:noWrap/>
            <w:vAlign w:val="bottom"/>
            <w:hideMark/>
          </w:tcPr>
          <w:p w14:paraId="2486DC67"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1,835</w:t>
            </w:r>
          </w:p>
        </w:tc>
        <w:tc>
          <w:tcPr>
            <w:tcW w:w="1124" w:type="dxa"/>
            <w:tcBorders>
              <w:top w:val="nil"/>
              <w:left w:val="nil"/>
              <w:bottom w:val="double" w:sz="6" w:space="0" w:color="auto"/>
              <w:right w:val="nil"/>
            </w:tcBorders>
            <w:shd w:val="clear" w:color="auto" w:fill="auto"/>
            <w:noWrap/>
            <w:vAlign w:val="bottom"/>
            <w:hideMark/>
          </w:tcPr>
          <w:p w14:paraId="64C23315"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1,835</w:t>
            </w:r>
          </w:p>
        </w:tc>
        <w:tc>
          <w:tcPr>
            <w:tcW w:w="1440" w:type="dxa"/>
            <w:tcBorders>
              <w:top w:val="nil"/>
              <w:left w:val="nil"/>
              <w:bottom w:val="double" w:sz="6" w:space="0" w:color="auto"/>
              <w:right w:val="nil"/>
            </w:tcBorders>
            <w:shd w:val="clear" w:color="auto" w:fill="auto"/>
            <w:noWrap/>
            <w:vAlign w:val="bottom"/>
            <w:hideMark/>
          </w:tcPr>
          <w:p w14:paraId="092E9A67"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1,835</w:t>
            </w:r>
          </w:p>
        </w:tc>
        <w:tc>
          <w:tcPr>
            <w:tcW w:w="1124" w:type="dxa"/>
            <w:tcBorders>
              <w:top w:val="nil"/>
              <w:left w:val="nil"/>
              <w:bottom w:val="double" w:sz="6" w:space="0" w:color="auto"/>
              <w:right w:val="nil"/>
            </w:tcBorders>
            <w:shd w:val="clear" w:color="auto" w:fill="auto"/>
            <w:noWrap/>
            <w:vAlign w:val="bottom"/>
            <w:hideMark/>
          </w:tcPr>
          <w:p w14:paraId="5BE618DD"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1,835</w:t>
            </w:r>
          </w:p>
        </w:tc>
        <w:tc>
          <w:tcPr>
            <w:tcW w:w="1124" w:type="dxa"/>
            <w:tcBorders>
              <w:top w:val="nil"/>
              <w:left w:val="nil"/>
              <w:bottom w:val="double" w:sz="6" w:space="0" w:color="auto"/>
              <w:right w:val="nil"/>
            </w:tcBorders>
            <w:shd w:val="clear" w:color="auto" w:fill="auto"/>
            <w:noWrap/>
            <w:vAlign w:val="bottom"/>
            <w:hideMark/>
          </w:tcPr>
          <w:p w14:paraId="2554C003"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1,835</w:t>
            </w:r>
          </w:p>
        </w:tc>
        <w:tc>
          <w:tcPr>
            <w:tcW w:w="1124" w:type="dxa"/>
            <w:tcBorders>
              <w:top w:val="single" w:sz="4" w:space="0" w:color="auto"/>
              <w:left w:val="nil"/>
              <w:bottom w:val="double" w:sz="6" w:space="0" w:color="auto"/>
              <w:right w:val="nil"/>
            </w:tcBorders>
            <w:shd w:val="clear" w:color="auto" w:fill="auto"/>
            <w:noWrap/>
            <w:vAlign w:val="bottom"/>
            <w:hideMark/>
          </w:tcPr>
          <w:p w14:paraId="3F56F1E1"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 </w:t>
            </w:r>
            <w:r>
              <w:rPr>
                <w:rFonts w:ascii="Calibri" w:eastAsia="Times New Roman" w:hAnsi="Calibri" w:cs="Times New Roman"/>
                <w:color w:val="000000"/>
              </w:rPr>
              <w:t>1,835</w:t>
            </w:r>
          </w:p>
        </w:tc>
        <w:tc>
          <w:tcPr>
            <w:tcW w:w="1124" w:type="dxa"/>
            <w:tcBorders>
              <w:top w:val="nil"/>
              <w:left w:val="nil"/>
              <w:bottom w:val="double" w:sz="6" w:space="0" w:color="auto"/>
              <w:right w:val="nil"/>
            </w:tcBorders>
            <w:shd w:val="clear" w:color="auto" w:fill="auto"/>
            <w:noWrap/>
            <w:vAlign w:val="bottom"/>
            <w:hideMark/>
          </w:tcPr>
          <w:p w14:paraId="058A26D3"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1,835</w:t>
            </w:r>
          </w:p>
        </w:tc>
      </w:tr>
      <w:tr w:rsidR="0010018D" w:rsidRPr="0010018D" w14:paraId="6889EACB" w14:textId="77777777" w:rsidTr="0010018D">
        <w:trPr>
          <w:trHeight w:val="286"/>
        </w:trPr>
        <w:tc>
          <w:tcPr>
            <w:tcW w:w="9872" w:type="dxa"/>
            <w:gridSpan w:val="8"/>
            <w:tcBorders>
              <w:top w:val="double" w:sz="6" w:space="0" w:color="auto"/>
              <w:left w:val="nil"/>
              <w:bottom w:val="single" w:sz="4" w:space="0" w:color="auto"/>
              <w:right w:val="nil"/>
            </w:tcBorders>
            <w:shd w:val="clear" w:color="auto" w:fill="auto"/>
            <w:noWrap/>
            <w:vAlign w:val="bottom"/>
            <w:hideMark/>
          </w:tcPr>
          <w:p w14:paraId="3E87530D"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Panel B: Adults Over 50</w:t>
            </w:r>
          </w:p>
        </w:tc>
      </w:tr>
      <w:tr w:rsidR="0010018D" w:rsidRPr="0010018D" w14:paraId="71D359DD" w14:textId="77777777" w:rsidTr="0010018D">
        <w:trPr>
          <w:trHeight w:val="286"/>
        </w:trPr>
        <w:tc>
          <w:tcPr>
            <w:tcW w:w="1686" w:type="dxa"/>
            <w:tcBorders>
              <w:top w:val="nil"/>
              <w:left w:val="nil"/>
              <w:bottom w:val="double" w:sz="6" w:space="0" w:color="auto"/>
              <w:right w:val="nil"/>
            </w:tcBorders>
            <w:shd w:val="clear" w:color="auto" w:fill="auto"/>
            <w:noWrap/>
            <w:vAlign w:val="bottom"/>
            <w:hideMark/>
          </w:tcPr>
          <w:p w14:paraId="0E015C1E"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 </w:t>
            </w:r>
          </w:p>
        </w:tc>
        <w:tc>
          <w:tcPr>
            <w:tcW w:w="1124" w:type="dxa"/>
            <w:tcBorders>
              <w:top w:val="nil"/>
              <w:left w:val="nil"/>
              <w:bottom w:val="double" w:sz="6" w:space="0" w:color="auto"/>
              <w:right w:val="nil"/>
            </w:tcBorders>
            <w:shd w:val="clear" w:color="auto" w:fill="auto"/>
            <w:noWrap/>
            <w:vAlign w:val="bottom"/>
            <w:hideMark/>
          </w:tcPr>
          <w:p w14:paraId="6537B3BA"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Hospital</w:t>
            </w:r>
          </w:p>
        </w:tc>
        <w:tc>
          <w:tcPr>
            <w:tcW w:w="1124" w:type="dxa"/>
            <w:tcBorders>
              <w:top w:val="nil"/>
              <w:left w:val="nil"/>
              <w:bottom w:val="double" w:sz="6" w:space="0" w:color="auto"/>
              <w:right w:val="nil"/>
            </w:tcBorders>
            <w:shd w:val="clear" w:color="auto" w:fill="auto"/>
            <w:noWrap/>
            <w:vAlign w:val="bottom"/>
            <w:hideMark/>
          </w:tcPr>
          <w:p w14:paraId="24F6D5B1"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Clinic</w:t>
            </w:r>
          </w:p>
        </w:tc>
        <w:tc>
          <w:tcPr>
            <w:tcW w:w="1440" w:type="dxa"/>
            <w:tcBorders>
              <w:top w:val="nil"/>
              <w:left w:val="nil"/>
              <w:bottom w:val="double" w:sz="6" w:space="0" w:color="auto"/>
              <w:right w:val="nil"/>
            </w:tcBorders>
            <w:shd w:val="clear" w:color="auto" w:fill="auto"/>
            <w:noWrap/>
            <w:vAlign w:val="bottom"/>
            <w:hideMark/>
          </w:tcPr>
          <w:p w14:paraId="2C70A917"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Private Doctor</w:t>
            </w:r>
          </w:p>
        </w:tc>
        <w:tc>
          <w:tcPr>
            <w:tcW w:w="1124" w:type="dxa"/>
            <w:tcBorders>
              <w:top w:val="nil"/>
              <w:left w:val="nil"/>
              <w:bottom w:val="double" w:sz="6" w:space="0" w:color="auto"/>
              <w:right w:val="nil"/>
            </w:tcBorders>
            <w:shd w:val="clear" w:color="auto" w:fill="auto"/>
            <w:noWrap/>
            <w:vAlign w:val="bottom"/>
            <w:hideMark/>
          </w:tcPr>
          <w:p w14:paraId="79139D43"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Pharmacy</w:t>
            </w:r>
          </w:p>
        </w:tc>
        <w:tc>
          <w:tcPr>
            <w:tcW w:w="1124" w:type="dxa"/>
            <w:tcBorders>
              <w:top w:val="nil"/>
              <w:left w:val="nil"/>
              <w:bottom w:val="double" w:sz="6" w:space="0" w:color="auto"/>
              <w:right w:val="nil"/>
            </w:tcBorders>
            <w:shd w:val="clear" w:color="auto" w:fill="auto"/>
            <w:noWrap/>
            <w:vAlign w:val="bottom"/>
            <w:hideMark/>
          </w:tcPr>
          <w:p w14:paraId="0084FF3E"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 xml:space="preserve">Nurse </w:t>
            </w:r>
          </w:p>
        </w:tc>
        <w:tc>
          <w:tcPr>
            <w:tcW w:w="1124" w:type="dxa"/>
            <w:tcBorders>
              <w:top w:val="nil"/>
              <w:left w:val="nil"/>
              <w:bottom w:val="double" w:sz="6" w:space="0" w:color="auto"/>
              <w:right w:val="nil"/>
            </w:tcBorders>
            <w:shd w:val="clear" w:color="auto" w:fill="auto"/>
            <w:noWrap/>
            <w:vAlign w:val="bottom"/>
            <w:hideMark/>
          </w:tcPr>
          <w:p w14:paraId="09409038"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Traditional</w:t>
            </w:r>
          </w:p>
        </w:tc>
        <w:tc>
          <w:tcPr>
            <w:tcW w:w="1124" w:type="dxa"/>
            <w:tcBorders>
              <w:top w:val="nil"/>
              <w:left w:val="nil"/>
              <w:bottom w:val="double" w:sz="6" w:space="0" w:color="auto"/>
              <w:right w:val="nil"/>
            </w:tcBorders>
            <w:shd w:val="clear" w:color="auto" w:fill="auto"/>
            <w:noWrap/>
            <w:vAlign w:val="bottom"/>
            <w:hideMark/>
          </w:tcPr>
          <w:p w14:paraId="0CE96BA5" w14:textId="77777777" w:rsidR="0010018D" w:rsidRPr="0010018D" w:rsidRDefault="0010018D" w:rsidP="0010018D">
            <w:pPr>
              <w:spacing w:after="0" w:line="240" w:lineRule="auto"/>
              <w:jc w:val="center"/>
              <w:rPr>
                <w:rFonts w:ascii="Calibri" w:eastAsia="Times New Roman" w:hAnsi="Calibri" w:cs="Times New Roman"/>
                <w:b/>
                <w:bCs/>
                <w:color w:val="000000"/>
              </w:rPr>
            </w:pPr>
            <w:r w:rsidRPr="0010018D">
              <w:rPr>
                <w:rFonts w:ascii="Calibri" w:eastAsia="Times New Roman" w:hAnsi="Calibri" w:cs="Times New Roman"/>
                <w:b/>
                <w:bCs/>
                <w:color w:val="000000"/>
              </w:rPr>
              <w:t>Total</w:t>
            </w:r>
          </w:p>
        </w:tc>
      </w:tr>
      <w:tr w:rsidR="0010018D" w:rsidRPr="0010018D" w14:paraId="6DA8E2B8" w14:textId="77777777" w:rsidTr="0010018D">
        <w:trPr>
          <w:trHeight w:val="286"/>
        </w:trPr>
        <w:tc>
          <w:tcPr>
            <w:tcW w:w="1686" w:type="dxa"/>
            <w:tcBorders>
              <w:top w:val="nil"/>
              <w:left w:val="nil"/>
              <w:bottom w:val="nil"/>
              <w:right w:val="nil"/>
            </w:tcBorders>
            <w:shd w:val="clear" w:color="auto" w:fill="auto"/>
            <w:noWrap/>
            <w:vAlign w:val="bottom"/>
            <w:hideMark/>
          </w:tcPr>
          <w:p w14:paraId="542B6F54"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One Year Post Treat</w:t>
            </w:r>
          </w:p>
        </w:tc>
        <w:tc>
          <w:tcPr>
            <w:tcW w:w="1124" w:type="dxa"/>
            <w:tcBorders>
              <w:top w:val="nil"/>
              <w:left w:val="nil"/>
              <w:bottom w:val="nil"/>
              <w:right w:val="nil"/>
            </w:tcBorders>
            <w:shd w:val="clear" w:color="auto" w:fill="auto"/>
            <w:noWrap/>
            <w:vAlign w:val="bottom"/>
            <w:hideMark/>
          </w:tcPr>
          <w:p w14:paraId="215ACB4D"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-0.0438</w:t>
            </w:r>
          </w:p>
        </w:tc>
        <w:tc>
          <w:tcPr>
            <w:tcW w:w="1124" w:type="dxa"/>
            <w:tcBorders>
              <w:top w:val="nil"/>
              <w:left w:val="nil"/>
              <w:bottom w:val="nil"/>
              <w:right w:val="nil"/>
            </w:tcBorders>
            <w:shd w:val="clear" w:color="auto" w:fill="auto"/>
            <w:noWrap/>
            <w:vAlign w:val="bottom"/>
            <w:hideMark/>
          </w:tcPr>
          <w:p w14:paraId="3335FE06"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-0.0764</w:t>
            </w:r>
          </w:p>
        </w:tc>
        <w:tc>
          <w:tcPr>
            <w:tcW w:w="1440" w:type="dxa"/>
            <w:tcBorders>
              <w:top w:val="nil"/>
              <w:left w:val="nil"/>
              <w:bottom w:val="nil"/>
              <w:right w:val="nil"/>
            </w:tcBorders>
            <w:shd w:val="clear" w:color="auto" w:fill="auto"/>
            <w:noWrap/>
            <w:vAlign w:val="bottom"/>
            <w:hideMark/>
          </w:tcPr>
          <w:p w14:paraId="395EF6BC"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0.0263</w:t>
            </w:r>
          </w:p>
        </w:tc>
        <w:tc>
          <w:tcPr>
            <w:tcW w:w="1124" w:type="dxa"/>
            <w:tcBorders>
              <w:top w:val="nil"/>
              <w:left w:val="nil"/>
              <w:bottom w:val="nil"/>
              <w:right w:val="nil"/>
            </w:tcBorders>
            <w:shd w:val="clear" w:color="auto" w:fill="auto"/>
            <w:noWrap/>
            <w:vAlign w:val="bottom"/>
            <w:hideMark/>
          </w:tcPr>
          <w:p w14:paraId="0B2C59E0"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-0.00217</w:t>
            </w:r>
          </w:p>
        </w:tc>
        <w:tc>
          <w:tcPr>
            <w:tcW w:w="1124" w:type="dxa"/>
            <w:tcBorders>
              <w:top w:val="nil"/>
              <w:left w:val="nil"/>
              <w:bottom w:val="nil"/>
              <w:right w:val="nil"/>
            </w:tcBorders>
            <w:shd w:val="clear" w:color="auto" w:fill="auto"/>
            <w:noWrap/>
            <w:vAlign w:val="bottom"/>
            <w:hideMark/>
          </w:tcPr>
          <w:p w14:paraId="3F80961B"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-0.00343</w:t>
            </w:r>
          </w:p>
        </w:tc>
        <w:tc>
          <w:tcPr>
            <w:tcW w:w="1124" w:type="dxa"/>
            <w:tcBorders>
              <w:top w:val="nil"/>
              <w:left w:val="nil"/>
              <w:bottom w:val="nil"/>
              <w:right w:val="nil"/>
            </w:tcBorders>
            <w:shd w:val="clear" w:color="auto" w:fill="auto"/>
            <w:noWrap/>
            <w:vAlign w:val="bottom"/>
            <w:hideMark/>
          </w:tcPr>
          <w:p w14:paraId="430B5855"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-0.00335</w:t>
            </w:r>
          </w:p>
        </w:tc>
        <w:tc>
          <w:tcPr>
            <w:tcW w:w="1124" w:type="dxa"/>
            <w:tcBorders>
              <w:top w:val="nil"/>
              <w:left w:val="nil"/>
              <w:bottom w:val="nil"/>
              <w:right w:val="nil"/>
            </w:tcBorders>
            <w:shd w:val="clear" w:color="auto" w:fill="auto"/>
            <w:noWrap/>
            <w:vAlign w:val="bottom"/>
            <w:hideMark/>
          </w:tcPr>
          <w:p w14:paraId="25489C82"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-0.0502</w:t>
            </w:r>
          </w:p>
        </w:tc>
      </w:tr>
      <w:tr w:rsidR="0010018D" w:rsidRPr="0010018D" w14:paraId="23FA0D60" w14:textId="77777777" w:rsidTr="0010018D">
        <w:trPr>
          <w:trHeight w:val="273"/>
        </w:trPr>
        <w:tc>
          <w:tcPr>
            <w:tcW w:w="1686" w:type="dxa"/>
            <w:tcBorders>
              <w:top w:val="nil"/>
              <w:left w:val="nil"/>
              <w:bottom w:val="nil"/>
              <w:right w:val="nil"/>
            </w:tcBorders>
            <w:shd w:val="clear" w:color="auto" w:fill="auto"/>
            <w:noWrap/>
            <w:vAlign w:val="bottom"/>
            <w:hideMark/>
          </w:tcPr>
          <w:p w14:paraId="030E8F3B" w14:textId="77777777" w:rsidR="0010018D" w:rsidRPr="0010018D" w:rsidRDefault="0010018D" w:rsidP="0010018D">
            <w:pPr>
              <w:spacing w:after="0" w:line="240" w:lineRule="auto"/>
              <w:jc w:val="center"/>
              <w:rPr>
                <w:rFonts w:ascii="Calibri" w:eastAsia="Times New Roman" w:hAnsi="Calibri" w:cs="Times New Roman"/>
                <w:color w:val="000000"/>
              </w:rPr>
            </w:pPr>
          </w:p>
        </w:tc>
        <w:tc>
          <w:tcPr>
            <w:tcW w:w="1124" w:type="dxa"/>
            <w:tcBorders>
              <w:top w:val="nil"/>
              <w:left w:val="nil"/>
              <w:bottom w:val="nil"/>
              <w:right w:val="nil"/>
            </w:tcBorders>
            <w:shd w:val="clear" w:color="auto" w:fill="auto"/>
            <w:noWrap/>
            <w:vAlign w:val="bottom"/>
            <w:hideMark/>
          </w:tcPr>
          <w:p w14:paraId="60996A94"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[0.0322]</w:t>
            </w:r>
          </w:p>
        </w:tc>
        <w:tc>
          <w:tcPr>
            <w:tcW w:w="1124" w:type="dxa"/>
            <w:tcBorders>
              <w:top w:val="nil"/>
              <w:left w:val="nil"/>
              <w:bottom w:val="nil"/>
              <w:right w:val="nil"/>
            </w:tcBorders>
            <w:shd w:val="clear" w:color="auto" w:fill="auto"/>
            <w:noWrap/>
            <w:vAlign w:val="bottom"/>
            <w:hideMark/>
          </w:tcPr>
          <w:p w14:paraId="789A86AF"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[0.0701]</w:t>
            </w:r>
          </w:p>
        </w:tc>
        <w:tc>
          <w:tcPr>
            <w:tcW w:w="1440" w:type="dxa"/>
            <w:tcBorders>
              <w:top w:val="nil"/>
              <w:left w:val="nil"/>
              <w:bottom w:val="nil"/>
              <w:right w:val="nil"/>
            </w:tcBorders>
            <w:shd w:val="clear" w:color="auto" w:fill="auto"/>
            <w:noWrap/>
            <w:vAlign w:val="bottom"/>
            <w:hideMark/>
          </w:tcPr>
          <w:p w14:paraId="5B2DCD07"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[0.0327]</w:t>
            </w:r>
          </w:p>
        </w:tc>
        <w:tc>
          <w:tcPr>
            <w:tcW w:w="1124" w:type="dxa"/>
            <w:tcBorders>
              <w:top w:val="nil"/>
              <w:left w:val="nil"/>
              <w:bottom w:val="nil"/>
              <w:right w:val="nil"/>
            </w:tcBorders>
            <w:shd w:val="clear" w:color="auto" w:fill="auto"/>
            <w:noWrap/>
            <w:vAlign w:val="bottom"/>
            <w:hideMark/>
          </w:tcPr>
          <w:p w14:paraId="071F5D4A"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[0.0388]</w:t>
            </w:r>
          </w:p>
        </w:tc>
        <w:tc>
          <w:tcPr>
            <w:tcW w:w="1124" w:type="dxa"/>
            <w:tcBorders>
              <w:top w:val="nil"/>
              <w:left w:val="nil"/>
              <w:bottom w:val="nil"/>
              <w:right w:val="nil"/>
            </w:tcBorders>
            <w:shd w:val="clear" w:color="auto" w:fill="auto"/>
            <w:noWrap/>
            <w:vAlign w:val="bottom"/>
            <w:hideMark/>
          </w:tcPr>
          <w:p w14:paraId="594A87E5"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[0.00345]</w:t>
            </w:r>
          </w:p>
        </w:tc>
        <w:tc>
          <w:tcPr>
            <w:tcW w:w="1124" w:type="dxa"/>
            <w:tcBorders>
              <w:top w:val="nil"/>
              <w:left w:val="nil"/>
              <w:bottom w:val="nil"/>
              <w:right w:val="nil"/>
            </w:tcBorders>
            <w:shd w:val="clear" w:color="auto" w:fill="auto"/>
            <w:noWrap/>
            <w:vAlign w:val="bottom"/>
            <w:hideMark/>
          </w:tcPr>
          <w:p w14:paraId="1B4C35E2"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[0.00340]</w:t>
            </w:r>
          </w:p>
        </w:tc>
        <w:tc>
          <w:tcPr>
            <w:tcW w:w="1124" w:type="dxa"/>
            <w:tcBorders>
              <w:top w:val="nil"/>
              <w:left w:val="nil"/>
              <w:bottom w:val="nil"/>
              <w:right w:val="nil"/>
            </w:tcBorders>
            <w:shd w:val="clear" w:color="auto" w:fill="auto"/>
            <w:noWrap/>
            <w:vAlign w:val="bottom"/>
            <w:hideMark/>
          </w:tcPr>
          <w:p w14:paraId="55BBE2D6"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[0.0836]</w:t>
            </w:r>
          </w:p>
        </w:tc>
      </w:tr>
      <w:tr w:rsidR="0010018D" w:rsidRPr="0010018D" w14:paraId="5DF597DF" w14:textId="77777777" w:rsidTr="0010018D">
        <w:trPr>
          <w:trHeight w:val="273"/>
        </w:trPr>
        <w:tc>
          <w:tcPr>
            <w:tcW w:w="1686" w:type="dxa"/>
            <w:tcBorders>
              <w:top w:val="nil"/>
              <w:left w:val="nil"/>
              <w:bottom w:val="nil"/>
              <w:right w:val="nil"/>
            </w:tcBorders>
            <w:shd w:val="clear" w:color="auto" w:fill="auto"/>
            <w:noWrap/>
            <w:vAlign w:val="bottom"/>
            <w:hideMark/>
          </w:tcPr>
          <w:p w14:paraId="4ADFE95A"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Five Year Post Treat</w:t>
            </w:r>
          </w:p>
        </w:tc>
        <w:tc>
          <w:tcPr>
            <w:tcW w:w="1124" w:type="dxa"/>
            <w:tcBorders>
              <w:top w:val="nil"/>
              <w:left w:val="nil"/>
              <w:bottom w:val="nil"/>
              <w:right w:val="nil"/>
            </w:tcBorders>
            <w:shd w:val="clear" w:color="auto" w:fill="auto"/>
            <w:noWrap/>
            <w:vAlign w:val="bottom"/>
            <w:hideMark/>
          </w:tcPr>
          <w:p w14:paraId="0B07F47F"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-0.0178</w:t>
            </w:r>
          </w:p>
        </w:tc>
        <w:tc>
          <w:tcPr>
            <w:tcW w:w="1124" w:type="dxa"/>
            <w:tcBorders>
              <w:top w:val="nil"/>
              <w:left w:val="nil"/>
              <w:bottom w:val="nil"/>
              <w:right w:val="nil"/>
            </w:tcBorders>
            <w:shd w:val="clear" w:color="auto" w:fill="auto"/>
            <w:noWrap/>
            <w:vAlign w:val="bottom"/>
            <w:hideMark/>
          </w:tcPr>
          <w:p w14:paraId="4B3B5499"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0.0316</w:t>
            </w:r>
          </w:p>
        </w:tc>
        <w:tc>
          <w:tcPr>
            <w:tcW w:w="1440" w:type="dxa"/>
            <w:tcBorders>
              <w:top w:val="nil"/>
              <w:left w:val="nil"/>
              <w:bottom w:val="nil"/>
              <w:right w:val="nil"/>
            </w:tcBorders>
            <w:shd w:val="clear" w:color="auto" w:fill="auto"/>
            <w:noWrap/>
            <w:vAlign w:val="bottom"/>
            <w:hideMark/>
          </w:tcPr>
          <w:p w14:paraId="3E294EB8"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0.0379</w:t>
            </w:r>
          </w:p>
        </w:tc>
        <w:tc>
          <w:tcPr>
            <w:tcW w:w="1124" w:type="dxa"/>
            <w:tcBorders>
              <w:top w:val="nil"/>
              <w:left w:val="nil"/>
              <w:bottom w:val="nil"/>
              <w:right w:val="nil"/>
            </w:tcBorders>
            <w:shd w:val="clear" w:color="auto" w:fill="auto"/>
            <w:noWrap/>
            <w:vAlign w:val="bottom"/>
            <w:hideMark/>
          </w:tcPr>
          <w:p w14:paraId="51BDBA37"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0.00848</w:t>
            </w:r>
          </w:p>
        </w:tc>
        <w:tc>
          <w:tcPr>
            <w:tcW w:w="1124" w:type="dxa"/>
            <w:tcBorders>
              <w:top w:val="nil"/>
              <w:left w:val="nil"/>
              <w:bottom w:val="nil"/>
              <w:right w:val="nil"/>
            </w:tcBorders>
            <w:shd w:val="clear" w:color="auto" w:fill="auto"/>
            <w:noWrap/>
            <w:vAlign w:val="bottom"/>
            <w:hideMark/>
          </w:tcPr>
          <w:p w14:paraId="769DB3DB"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-0.00355</w:t>
            </w:r>
          </w:p>
        </w:tc>
        <w:tc>
          <w:tcPr>
            <w:tcW w:w="1124" w:type="dxa"/>
            <w:tcBorders>
              <w:top w:val="nil"/>
              <w:left w:val="nil"/>
              <w:bottom w:val="nil"/>
              <w:right w:val="nil"/>
            </w:tcBorders>
            <w:shd w:val="clear" w:color="auto" w:fill="auto"/>
            <w:noWrap/>
            <w:vAlign w:val="bottom"/>
            <w:hideMark/>
          </w:tcPr>
          <w:p w14:paraId="1B09DDA2"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-0.00341</w:t>
            </w:r>
          </w:p>
        </w:tc>
        <w:tc>
          <w:tcPr>
            <w:tcW w:w="1124" w:type="dxa"/>
            <w:tcBorders>
              <w:top w:val="nil"/>
              <w:left w:val="nil"/>
              <w:bottom w:val="nil"/>
              <w:right w:val="nil"/>
            </w:tcBorders>
            <w:shd w:val="clear" w:color="auto" w:fill="auto"/>
            <w:noWrap/>
            <w:vAlign w:val="bottom"/>
            <w:hideMark/>
          </w:tcPr>
          <w:p w14:paraId="64885A1B"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0.0806</w:t>
            </w:r>
          </w:p>
        </w:tc>
      </w:tr>
      <w:tr w:rsidR="0010018D" w:rsidRPr="0010018D" w14:paraId="03495629" w14:textId="77777777" w:rsidTr="0010018D">
        <w:trPr>
          <w:trHeight w:val="273"/>
        </w:trPr>
        <w:tc>
          <w:tcPr>
            <w:tcW w:w="1686" w:type="dxa"/>
            <w:tcBorders>
              <w:top w:val="nil"/>
              <w:left w:val="nil"/>
              <w:bottom w:val="single" w:sz="4" w:space="0" w:color="auto"/>
              <w:right w:val="nil"/>
            </w:tcBorders>
            <w:shd w:val="clear" w:color="auto" w:fill="auto"/>
            <w:noWrap/>
            <w:vAlign w:val="bottom"/>
            <w:hideMark/>
          </w:tcPr>
          <w:p w14:paraId="31D02C97"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 </w:t>
            </w:r>
          </w:p>
        </w:tc>
        <w:tc>
          <w:tcPr>
            <w:tcW w:w="1124" w:type="dxa"/>
            <w:tcBorders>
              <w:top w:val="nil"/>
              <w:left w:val="nil"/>
              <w:bottom w:val="single" w:sz="4" w:space="0" w:color="auto"/>
              <w:right w:val="nil"/>
            </w:tcBorders>
            <w:shd w:val="clear" w:color="auto" w:fill="auto"/>
            <w:noWrap/>
            <w:vAlign w:val="bottom"/>
            <w:hideMark/>
          </w:tcPr>
          <w:p w14:paraId="1A4B69E2"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[0.0360]</w:t>
            </w:r>
          </w:p>
        </w:tc>
        <w:tc>
          <w:tcPr>
            <w:tcW w:w="1124" w:type="dxa"/>
            <w:tcBorders>
              <w:top w:val="nil"/>
              <w:left w:val="nil"/>
              <w:bottom w:val="single" w:sz="4" w:space="0" w:color="auto"/>
              <w:right w:val="nil"/>
            </w:tcBorders>
            <w:shd w:val="clear" w:color="auto" w:fill="auto"/>
            <w:noWrap/>
            <w:vAlign w:val="bottom"/>
            <w:hideMark/>
          </w:tcPr>
          <w:p w14:paraId="5A29D273"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[0.0761]</w:t>
            </w:r>
          </w:p>
        </w:tc>
        <w:tc>
          <w:tcPr>
            <w:tcW w:w="1440" w:type="dxa"/>
            <w:tcBorders>
              <w:top w:val="nil"/>
              <w:left w:val="nil"/>
              <w:bottom w:val="single" w:sz="4" w:space="0" w:color="auto"/>
              <w:right w:val="nil"/>
            </w:tcBorders>
            <w:shd w:val="clear" w:color="auto" w:fill="auto"/>
            <w:noWrap/>
            <w:vAlign w:val="bottom"/>
            <w:hideMark/>
          </w:tcPr>
          <w:p w14:paraId="117B6D55"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[0.0343]</w:t>
            </w:r>
          </w:p>
        </w:tc>
        <w:tc>
          <w:tcPr>
            <w:tcW w:w="1124" w:type="dxa"/>
            <w:tcBorders>
              <w:top w:val="nil"/>
              <w:left w:val="nil"/>
              <w:bottom w:val="single" w:sz="4" w:space="0" w:color="auto"/>
              <w:right w:val="nil"/>
            </w:tcBorders>
            <w:shd w:val="clear" w:color="auto" w:fill="auto"/>
            <w:noWrap/>
            <w:vAlign w:val="bottom"/>
            <w:hideMark/>
          </w:tcPr>
          <w:p w14:paraId="471E0A67"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[0.0346]</w:t>
            </w:r>
          </w:p>
        </w:tc>
        <w:tc>
          <w:tcPr>
            <w:tcW w:w="1124" w:type="dxa"/>
            <w:tcBorders>
              <w:top w:val="nil"/>
              <w:left w:val="nil"/>
              <w:bottom w:val="single" w:sz="4" w:space="0" w:color="auto"/>
              <w:right w:val="nil"/>
            </w:tcBorders>
            <w:shd w:val="clear" w:color="auto" w:fill="auto"/>
            <w:noWrap/>
            <w:vAlign w:val="bottom"/>
            <w:hideMark/>
          </w:tcPr>
          <w:p w14:paraId="6681F7EB"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[0.00356]</w:t>
            </w:r>
          </w:p>
        </w:tc>
        <w:tc>
          <w:tcPr>
            <w:tcW w:w="1124" w:type="dxa"/>
            <w:tcBorders>
              <w:top w:val="nil"/>
              <w:left w:val="nil"/>
              <w:bottom w:val="nil"/>
              <w:right w:val="nil"/>
            </w:tcBorders>
            <w:shd w:val="clear" w:color="auto" w:fill="auto"/>
            <w:noWrap/>
            <w:vAlign w:val="bottom"/>
            <w:hideMark/>
          </w:tcPr>
          <w:p w14:paraId="2310DECB"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[0.00345]</w:t>
            </w:r>
          </w:p>
        </w:tc>
        <w:tc>
          <w:tcPr>
            <w:tcW w:w="1124" w:type="dxa"/>
            <w:tcBorders>
              <w:top w:val="nil"/>
              <w:left w:val="nil"/>
              <w:bottom w:val="single" w:sz="4" w:space="0" w:color="auto"/>
              <w:right w:val="nil"/>
            </w:tcBorders>
            <w:shd w:val="clear" w:color="auto" w:fill="auto"/>
            <w:noWrap/>
            <w:vAlign w:val="bottom"/>
            <w:hideMark/>
          </w:tcPr>
          <w:p w14:paraId="593FE537"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[0.0880]</w:t>
            </w:r>
          </w:p>
        </w:tc>
      </w:tr>
      <w:tr w:rsidR="0010018D" w:rsidRPr="0010018D" w14:paraId="55602F41" w14:textId="77777777" w:rsidTr="0010018D">
        <w:trPr>
          <w:trHeight w:val="286"/>
        </w:trPr>
        <w:tc>
          <w:tcPr>
            <w:tcW w:w="1686" w:type="dxa"/>
            <w:tcBorders>
              <w:top w:val="nil"/>
              <w:left w:val="nil"/>
              <w:bottom w:val="double" w:sz="6" w:space="0" w:color="auto"/>
              <w:right w:val="nil"/>
            </w:tcBorders>
            <w:shd w:val="clear" w:color="auto" w:fill="auto"/>
            <w:noWrap/>
            <w:vAlign w:val="bottom"/>
            <w:hideMark/>
          </w:tcPr>
          <w:p w14:paraId="2F7B1AF1" w14:textId="77777777" w:rsidR="0010018D" w:rsidRPr="0010018D" w:rsidRDefault="0010018D" w:rsidP="0010018D">
            <w:pPr>
              <w:spacing w:after="0" w:line="240" w:lineRule="auto"/>
              <w:rPr>
                <w:rFonts w:ascii="Calibri" w:eastAsia="Times New Roman" w:hAnsi="Calibri" w:cs="Times New Roman"/>
                <w:color w:val="000000"/>
              </w:rPr>
            </w:pPr>
            <w:r w:rsidRPr="0010018D">
              <w:rPr>
                <w:rFonts w:ascii="Calibri" w:eastAsia="Times New Roman" w:hAnsi="Calibri" w:cs="Times New Roman"/>
                <w:color w:val="000000"/>
              </w:rPr>
              <w:t>Observations</w:t>
            </w:r>
          </w:p>
        </w:tc>
        <w:tc>
          <w:tcPr>
            <w:tcW w:w="1124" w:type="dxa"/>
            <w:tcBorders>
              <w:top w:val="nil"/>
              <w:left w:val="nil"/>
              <w:bottom w:val="double" w:sz="6" w:space="0" w:color="auto"/>
              <w:right w:val="nil"/>
            </w:tcBorders>
            <w:shd w:val="clear" w:color="auto" w:fill="auto"/>
            <w:noWrap/>
            <w:vAlign w:val="bottom"/>
            <w:hideMark/>
          </w:tcPr>
          <w:p w14:paraId="20C5644D"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347</w:t>
            </w:r>
          </w:p>
        </w:tc>
        <w:tc>
          <w:tcPr>
            <w:tcW w:w="1124" w:type="dxa"/>
            <w:tcBorders>
              <w:top w:val="nil"/>
              <w:left w:val="nil"/>
              <w:bottom w:val="double" w:sz="6" w:space="0" w:color="auto"/>
              <w:right w:val="nil"/>
            </w:tcBorders>
            <w:shd w:val="clear" w:color="auto" w:fill="auto"/>
            <w:noWrap/>
            <w:vAlign w:val="bottom"/>
            <w:hideMark/>
          </w:tcPr>
          <w:p w14:paraId="4FA592CC"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347</w:t>
            </w:r>
          </w:p>
        </w:tc>
        <w:tc>
          <w:tcPr>
            <w:tcW w:w="1440" w:type="dxa"/>
            <w:tcBorders>
              <w:top w:val="nil"/>
              <w:left w:val="nil"/>
              <w:bottom w:val="double" w:sz="6" w:space="0" w:color="auto"/>
              <w:right w:val="nil"/>
            </w:tcBorders>
            <w:shd w:val="clear" w:color="auto" w:fill="auto"/>
            <w:noWrap/>
            <w:vAlign w:val="bottom"/>
            <w:hideMark/>
          </w:tcPr>
          <w:p w14:paraId="1DFD7820"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347</w:t>
            </w:r>
          </w:p>
        </w:tc>
        <w:tc>
          <w:tcPr>
            <w:tcW w:w="1124" w:type="dxa"/>
            <w:tcBorders>
              <w:top w:val="nil"/>
              <w:left w:val="nil"/>
              <w:bottom w:val="double" w:sz="6" w:space="0" w:color="auto"/>
              <w:right w:val="nil"/>
            </w:tcBorders>
            <w:shd w:val="clear" w:color="auto" w:fill="auto"/>
            <w:noWrap/>
            <w:vAlign w:val="bottom"/>
            <w:hideMark/>
          </w:tcPr>
          <w:p w14:paraId="1FF61933"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347</w:t>
            </w:r>
          </w:p>
        </w:tc>
        <w:tc>
          <w:tcPr>
            <w:tcW w:w="1124" w:type="dxa"/>
            <w:tcBorders>
              <w:top w:val="nil"/>
              <w:left w:val="nil"/>
              <w:bottom w:val="double" w:sz="6" w:space="0" w:color="auto"/>
              <w:right w:val="nil"/>
            </w:tcBorders>
            <w:shd w:val="clear" w:color="auto" w:fill="auto"/>
            <w:noWrap/>
            <w:vAlign w:val="bottom"/>
            <w:hideMark/>
          </w:tcPr>
          <w:p w14:paraId="3F318E7F"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347</w:t>
            </w:r>
          </w:p>
        </w:tc>
        <w:tc>
          <w:tcPr>
            <w:tcW w:w="1124" w:type="dxa"/>
            <w:tcBorders>
              <w:top w:val="single" w:sz="4" w:space="0" w:color="auto"/>
              <w:left w:val="nil"/>
              <w:bottom w:val="double" w:sz="6" w:space="0" w:color="auto"/>
              <w:right w:val="nil"/>
            </w:tcBorders>
            <w:shd w:val="clear" w:color="auto" w:fill="auto"/>
            <w:noWrap/>
            <w:vAlign w:val="bottom"/>
            <w:hideMark/>
          </w:tcPr>
          <w:p w14:paraId="6B347739" w14:textId="77777777" w:rsidR="0010018D" w:rsidRPr="0010018D" w:rsidRDefault="0010018D" w:rsidP="0010018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347</w:t>
            </w:r>
            <w:r w:rsidRPr="0010018D">
              <w:rPr>
                <w:rFonts w:ascii="Calibri" w:eastAsia="Times New Roman" w:hAnsi="Calibri" w:cs="Times New Roman"/>
                <w:color w:val="000000"/>
              </w:rPr>
              <w:t> </w:t>
            </w:r>
          </w:p>
        </w:tc>
        <w:tc>
          <w:tcPr>
            <w:tcW w:w="1124" w:type="dxa"/>
            <w:tcBorders>
              <w:top w:val="nil"/>
              <w:left w:val="nil"/>
              <w:bottom w:val="double" w:sz="6" w:space="0" w:color="auto"/>
              <w:right w:val="nil"/>
            </w:tcBorders>
            <w:shd w:val="clear" w:color="auto" w:fill="auto"/>
            <w:noWrap/>
            <w:vAlign w:val="bottom"/>
            <w:hideMark/>
          </w:tcPr>
          <w:p w14:paraId="56CEC4C9" w14:textId="77777777" w:rsidR="0010018D" w:rsidRPr="0010018D" w:rsidRDefault="0010018D" w:rsidP="0010018D">
            <w:pPr>
              <w:spacing w:after="0" w:line="240" w:lineRule="auto"/>
              <w:jc w:val="center"/>
              <w:rPr>
                <w:rFonts w:ascii="Calibri" w:eastAsia="Times New Roman" w:hAnsi="Calibri" w:cs="Times New Roman"/>
                <w:color w:val="000000"/>
              </w:rPr>
            </w:pPr>
            <w:r w:rsidRPr="0010018D">
              <w:rPr>
                <w:rFonts w:ascii="Calibri" w:eastAsia="Times New Roman" w:hAnsi="Calibri" w:cs="Times New Roman"/>
                <w:color w:val="000000"/>
              </w:rPr>
              <w:t>347</w:t>
            </w:r>
          </w:p>
        </w:tc>
      </w:tr>
      <w:tr w:rsidR="0010018D" w:rsidRPr="0010018D" w14:paraId="0D7C3430" w14:textId="77777777" w:rsidTr="0010018D">
        <w:trPr>
          <w:trHeight w:val="286"/>
        </w:trPr>
        <w:tc>
          <w:tcPr>
            <w:tcW w:w="2810" w:type="dxa"/>
            <w:gridSpan w:val="2"/>
            <w:tcBorders>
              <w:top w:val="double" w:sz="6" w:space="0" w:color="auto"/>
              <w:left w:val="nil"/>
              <w:bottom w:val="nil"/>
              <w:right w:val="nil"/>
            </w:tcBorders>
            <w:shd w:val="clear" w:color="auto" w:fill="auto"/>
            <w:noWrap/>
            <w:vAlign w:val="bottom"/>
            <w:hideMark/>
          </w:tcPr>
          <w:p w14:paraId="6601C174" w14:textId="77777777" w:rsidR="0010018D" w:rsidRPr="0010018D" w:rsidRDefault="0010018D" w:rsidP="0010018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Robust standard errors in </w:t>
            </w:r>
            <w:r w:rsidRPr="0010018D">
              <w:rPr>
                <w:rFonts w:ascii="Calibri" w:eastAsia="Times New Roman" w:hAnsi="Calibri" w:cs="Times New Roman"/>
                <w:color w:val="000000"/>
              </w:rPr>
              <w:t>brackets</w:t>
            </w:r>
          </w:p>
        </w:tc>
        <w:tc>
          <w:tcPr>
            <w:tcW w:w="1124" w:type="dxa"/>
            <w:tcBorders>
              <w:top w:val="nil"/>
              <w:left w:val="nil"/>
              <w:bottom w:val="nil"/>
              <w:right w:val="nil"/>
            </w:tcBorders>
            <w:shd w:val="clear" w:color="auto" w:fill="auto"/>
            <w:noWrap/>
            <w:vAlign w:val="bottom"/>
            <w:hideMark/>
          </w:tcPr>
          <w:p w14:paraId="6C676E1B" w14:textId="77777777" w:rsidR="0010018D" w:rsidRPr="0010018D" w:rsidRDefault="0010018D" w:rsidP="0010018D">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56F80262"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03805E1E"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6EA769AE"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278E2EAD"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14A15D12"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r>
      <w:tr w:rsidR="0010018D" w:rsidRPr="0010018D" w14:paraId="30F75360" w14:textId="77777777" w:rsidTr="0010018D">
        <w:trPr>
          <w:trHeight w:val="273"/>
        </w:trPr>
        <w:tc>
          <w:tcPr>
            <w:tcW w:w="2810" w:type="dxa"/>
            <w:gridSpan w:val="2"/>
            <w:tcBorders>
              <w:top w:val="nil"/>
              <w:left w:val="nil"/>
              <w:bottom w:val="nil"/>
              <w:right w:val="nil"/>
            </w:tcBorders>
            <w:shd w:val="clear" w:color="auto" w:fill="auto"/>
            <w:noWrap/>
            <w:vAlign w:val="bottom"/>
            <w:hideMark/>
          </w:tcPr>
          <w:p w14:paraId="70EAD533" w14:textId="77777777" w:rsidR="0010018D" w:rsidRPr="0010018D" w:rsidRDefault="0010018D" w:rsidP="0010018D">
            <w:pPr>
              <w:spacing w:after="0" w:line="240" w:lineRule="auto"/>
              <w:rPr>
                <w:rFonts w:ascii="Calibri" w:eastAsia="Times New Roman" w:hAnsi="Calibri" w:cs="Times New Roman"/>
                <w:color w:val="000000"/>
              </w:rPr>
            </w:pPr>
            <w:r>
              <w:rPr>
                <w:rFonts w:ascii="Calibri" w:eastAsia="Times New Roman" w:hAnsi="Calibri" w:cs="Times New Roman"/>
                <w:color w:val="000000"/>
              </w:rPr>
              <w:t>***p&lt;0.01, **p&lt;0.05,*</w:t>
            </w:r>
            <w:r w:rsidRPr="0010018D">
              <w:rPr>
                <w:rFonts w:ascii="Calibri" w:eastAsia="Times New Roman" w:hAnsi="Calibri" w:cs="Times New Roman"/>
                <w:color w:val="000000"/>
              </w:rPr>
              <w:t>p&lt;0.1</w:t>
            </w:r>
          </w:p>
        </w:tc>
        <w:tc>
          <w:tcPr>
            <w:tcW w:w="1124" w:type="dxa"/>
            <w:tcBorders>
              <w:top w:val="nil"/>
              <w:left w:val="nil"/>
              <w:bottom w:val="nil"/>
              <w:right w:val="nil"/>
            </w:tcBorders>
            <w:shd w:val="clear" w:color="auto" w:fill="auto"/>
            <w:noWrap/>
            <w:vAlign w:val="bottom"/>
            <w:hideMark/>
          </w:tcPr>
          <w:p w14:paraId="7C01F578" w14:textId="77777777" w:rsidR="0010018D" w:rsidRPr="0010018D" w:rsidRDefault="0010018D" w:rsidP="0010018D">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7232E4D1"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2581193E"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64B227FA"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21B49476"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27B04943" w14:textId="77777777" w:rsidR="0010018D" w:rsidRPr="0010018D" w:rsidRDefault="0010018D" w:rsidP="0010018D">
            <w:pPr>
              <w:spacing w:after="0" w:line="240" w:lineRule="auto"/>
              <w:jc w:val="center"/>
              <w:rPr>
                <w:rFonts w:ascii="Times New Roman" w:eastAsia="Times New Roman" w:hAnsi="Times New Roman" w:cs="Times New Roman"/>
                <w:sz w:val="20"/>
                <w:szCs w:val="20"/>
              </w:rPr>
            </w:pPr>
          </w:p>
        </w:tc>
      </w:tr>
    </w:tbl>
    <w:p w14:paraId="1B466105" w14:textId="77777777" w:rsidR="000D3CF3" w:rsidRDefault="000D3CF3">
      <w:pPr>
        <w:rPr>
          <w:sz w:val="24"/>
          <w:szCs w:val="24"/>
        </w:rPr>
      </w:pPr>
    </w:p>
    <w:p w14:paraId="7604B9CE" w14:textId="77777777" w:rsidR="000D3CF3" w:rsidRDefault="000D3CF3">
      <w:pPr>
        <w:rPr>
          <w:sz w:val="24"/>
          <w:szCs w:val="24"/>
        </w:rPr>
      </w:pPr>
    </w:p>
    <w:p w14:paraId="2E590E7F" w14:textId="77777777" w:rsidR="000D3CF3" w:rsidRDefault="000D3CF3">
      <w:pPr>
        <w:rPr>
          <w:sz w:val="24"/>
          <w:szCs w:val="24"/>
        </w:rPr>
      </w:pPr>
      <w:r>
        <w:rPr>
          <w:sz w:val="24"/>
          <w:szCs w:val="24"/>
        </w:rPr>
        <w:br w:type="page"/>
      </w:r>
    </w:p>
    <w:p w14:paraId="298DDEF4" w14:textId="77777777" w:rsidR="000D3CF3" w:rsidRDefault="007A55FF" w:rsidP="000D3CF3">
      <w:pPr>
        <w:rPr>
          <w:sz w:val="24"/>
          <w:szCs w:val="24"/>
        </w:rPr>
      </w:pPr>
      <w:r>
        <w:rPr>
          <w:sz w:val="24"/>
          <w:szCs w:val="24"/>
        </w:rPr>
        <w:lastRenderedPageBreak/>
        <w:t>Table 5</w:t>
      </w:r>
      <w:r w:rsidR="000D3CF3">
        <w:rPr>
          <w:sz w:val="24"/>
          <w:szCs w:val="24"/>
        </w:rPr>
        <w:t xml:space="preserve"> – Effect of Seguro Popular on </w:t>
      </w:r>
      <w:r w:rsidR="00182C68">
        <w:rPr>
          <w:sz w:val="24"/>
          <w:szCs w:val="24"/>
        </w:rPr>
        <w:t>Total Number of</w:t>
      </w:r>
      <w:r w:rsidR="000D3CF3">
        <w:rPr>
          <w:sz w:val="24"/>
          <w:szCs w:val="24"/>
        </w:rPr>
        <w:t xml:space="preserve"> Health Visits in the Past Month</w:t>
      </w:r>
      <w:r w:rsidR="00182C68">
        <w:rPr>
          <w:sz w:val="24"/>
          <w:szCs w:val="24"/>
        </w:rPr>
        <w:t xml:space="preserve"> (Full Sample)</w:t>
      </w:r>
    </w:p>
    <w:tbl>
      <w:tblPr>
        <w:tblW w:w="9576" w:type="dxa"/>
        <w:tblInd w:w="108" w:type="dxa"/>
        <w:tblLook w:val="04A0" w:firstRow="1" w:lastRow="0" w:firstColumn="1" w:lastColumn="0" w:noHBand="0" w:noVBand="1"/>
      </w:tblPr>
      <w:tblGrid>
        <w:gridCol w:w="2239"/>
        <w:gridCol w:w="1049"/>
        <w:gridCol w:w="1049"/>
        <w:gridCol w:w="1049"/>
        <w:gridCol w:w="1122"/>
        <w:gridCol w:w="1076"/>
        <w:gridCol w:w="1214"/>
        <w:gridCol w:w="1049"/>
      </w:tblGrid>
      <w:tr w:rsidR="00182C68" w:rsidRPr="00182C68" w14:paraId="482612F5" w14:textId="77777777" w:rsidTr="00182C68">
        <w:trPr>
          <w:trHeight w:val="280"/>
        </w:trPr>
        <w:tc>
          <w:tcPr>
            <w:tcW w:w="2239" w:type="dxa"/>
            <w:tcBorders>
              <w:top w:val="single" w:sz="4" w:space="0" w:color="auto"/>
              <w:left w:val="nil"/>
              <w:bottom w:val="double" w:sz="6" w:space="0" w:color="auto"/>
              <w:right w:val="nil"/>
            </w:tcBorders>
            <w:shd w:val="clear" w:color="auto" w:fill="auto"/>
            <w:noWrap/>
            <w:vAlign w:val="bottom"/>
            <w:hideMark/>
          </w:tcPr>
          <w:p w14:paraId="42AEEEB0" w14:textId="77777777" w:rsidR="00182C68" w:rsidRPr="00182C68" w:rsidRDefault="00182C68" w:rsidP="00182C68">
            <w:pPr>
              <w:spacing w:after="0" w:line="240" w:lineRule="auto"/>
              <w:rPr>
                <w:rFonts w:ascii="Calibri" w:eastAsia="Times New Roman" w:hAnsi="Calibri" w:cs="Times New Roman"/>
                <w:color w:val="000000"/>
              </w:rPr>
            </w:pPr>
            <w:r w:rsidRPr="00182C68">
              <w:rPr>
                <w:rFonts w:ascii="Calibri" w:eastAsia="Times New Roman" w:hAnsi="Calibri" w:cs="Times New Roman"/>
                <w:color w:val="000000"/>
              </w:rPr>
              <w:t> </w:t>
            </w:r>
          </w:p>
        </w:tc>
        <w:tc>
          <w:tcPr>
            <w:tcW w:w="1048" w:type="dxa"/>
            <w:tcBorders>
              <w:top w:val="single" w:sz="4" w:space="0" w:color="auto"/>
              <w:left w:val="nil"/>
              <w:bottom w:val="double" w:sz="6" w:space="0" w:color="auto"/>
              <w:right w:val="nil"/>
            </w:tcBorders>
            <w:shd w:val="clear" w:color="auto" w:fill="auto"/>
            <w:noWrap/>
            <w:vAlign w:val="bottom"/>
            <w:hideMark/>
          </w:tcPr>
          <w:p w14:paraId="4C07AAAE" w14:textId="77777777" w:rsidR="00182C68" w:rsidRPr="00182C68" w:rsidRDefault="00182C68" w:rsidP="00182C68">
            <w:pPr>
              <w:spacing w:after="0" w:line="240" w:lineRule="auto"/>
              <w:jc w:val="center"/>
              <w:rPr>
                <w:rFonts w:ascii="Calibri" w:eastAsia="Times New Roman" w:hAnsi="Calibri" w:cs="Times New Roman"/>
                <w:b/>
                <w:bCs/>
                <w:color w:val="000000"/>
              </w:rPr>
            </w:pPr>
            <w:r w:rsidRPr="00182C68">
              <w:rPr>
                <w:rFonts w:ascii="Calibri" w:eastAsia="Times New Roman" w:hAnsi="Calibri" w:cs="Times New Roman"/>
                <w:b/>
                <w:bCs/>
                <w:color w:val="000000"/>
              </w:rPr>
              <w:t>Hospital</w:t>
            </w:r>
          </w:p>
        </w:tc>
        <w:tc>
          <w:tcPr>
            <w:tcW w:w="1048" w:type="dxa"/>
            <w:tcBorders>
              <w:top w:val="single" w:sz="4" w:space="0" w:color="auto"/>
              <w:left w:val="nil"/>
              <w:bottom w:val="double" w:sz="6" w:space="0" w:color="auto"/>
              <w:right w:val="nil"/>
            </w:tcBorders>
            <w:shd w:val="clear" w:color="auto" w:fill="auto"/>
            <w:noWrap/>
            <w:vAlign w:val="bottom"/>
            <w:hideMark/>
          </w:tcPr>
          <w:p w14:paraId="5D2BBFC2" w14:textId="77777777" w:rsidR="00182C68" w:rsidRPr="00182C68" w:rsidRDefault="00182C68" w:rsidP="00182C68">
            <w:pPr>
              <w:spacing w:after="0" w:line="240" w:lineRule="auto"/>
              <w:jc w:val="center"/>
              <w:rPr>
                <w:rFonts w:ascii="Calibri" w:eastAsia="Times New Roman" w:hAnsi="Calibri" w:cs="Times New Roman"/>
                <w:b/>
                <w:bCs/>
                <w:color w:val="000000"/>
              </w:rPr>
            </w:pPr>
            <w:r w:rsidRPr="00182C68">
              <w:rPr>
                <w:rFonts w:ascii="Calibri" w:eastAsia="Times New Roman" w:hAnsi="Calibri" w:cs="Times New Roman"/>
                <w:b/>
                <w:bCs/>
                <w:color w:val="000000"/>
              </w:rPr>
              <w:t>Clinic</w:t>
            </w:r>
          </w:p>
        </w:tc>
        <w:tc>
          <w:tcPr>
            <w:tcW w:w="1048" w:type="dxa"/>
            <w:tcBorders>
              <w:top w:val="single" w:sz="4" w:space="0" w:color="auto"/>
              <w:left w:val="nil"/>
              <w:bottom w:val="double" w:sz="6" w:space="0" w:color="auto"/>
              <w:right w:val="nil"/>
            </w:tcBorders>
            <w:shd w:val="clear" w:color="auto" w:fill="auto"/>
            <w:noWrap/>
            <w:vAlign w:val="bottom"/>
            <w:hideMark/>
          </w:tcPr>
          <w:p w14:paraId="72685A8D" w14:textId="77777777" w:rsidR="00182C68" w:rsidRPr="00182C68" w:rsidRDefault="00182C68" w:rsidP="00182C68">
            <w:pPr>
              <w:spacing w:after="0" w:line="240" w:lineRule="auto"/>
              <w:jc w:val="center"/>
              <w:rPr>
                <w:rFonts w:ascii="Calibri" w:eastAsia="Times New Roman" w:hAnsi="Calibri" w:cs="Times New Roman"/>
                <w:b/>
                <w:bCs/>
                <w:color w:val="000000"/>
              </w:rPr>
            </w:pPr>
            <w:r w:rsidRPr="00182C68">
              <w:rPr>
                <w:rFonts w:ascii="Calibri" w:eastAsia="Times New Roman" w:hAnsi="Calibri" w:cs="Times New Roman"/>
                <w:b/>
                <w:bCs/>
                <w:color w:val="000000"/>
              </w:rPr>
              <w:t>Private Doctor</w:t>
            </w:r>
          </w:p>
        </w:tc>
        <w:tc>
          <w:tcPr>
            <w:tcW w:w="1048" w:type="dxa"/>
            <w:tcBorders>
              <w:top w:val="single" w:sz="4" w:space="0" w:color="auto"/>
              <w:left w:val="nil"/>
              <w:bottom w:val="double" w:sz="6" w:space="0" w:color="auto"/>
              <w:right w:val="nil"/>
            </w:tcBorders>
            <w:shd w:val="clear" w:color="auto" w:fill="auto"/>
            <w:noWrap/>
            <w:vAlign w:val="bottom"/>
            <w:hideMark/>
          </w:tcPr>
          <w:p w14:paraId="2866D4B3" w14:textId="77777777" w:rsidR="00182C68" w:rsidRPr="00182C68" w:rsidRDefault="00182C68" w:rsidP="00182C68">
            <w:pPr>
              <w:spacing w:after="0" w:line="240" w:lineRule="auto"/>
              <w:jc w:val="center"/>
              <w:rPr>
                <w:rFonts w:ascii="Calibri" w:eastAsia="Times New Roman" w:hAnsi="Calibri" w:cs="Times New Roman"/>
                <w:b/>
                <w:bCs/>
                <w:color w:val="000000"/>
              </w:rPr>
            </w:pPr>
            <w:r w:rsidRPr="00182C68">
              <w:rPr>
                <w:rFonts w:ascii="Calibri" w:eastAsia="Times New Roman" w:hAnsi="Calibri" w:cs="Times New Roman"/>
                <w:b/>
                <w:bCs/>
                <w:color w:val="000000"/>
              </w:rPr>
              <w:t>Pharmacy</w:t>
            </w:r>
          </w:p>
        </w:tc>
        <w:tc>
          <w:tcPr>
            <w:tcW w:w="1048" w:type="dxa"/>
            <w:tcBorders>
              <w:top w:val="single" w:sz="4" w:space="0" w:color="auto"/>
              <w:left w:val="nil"/>
              <w:bottom w:val="double" w:sz="6" w:space="0" w:color="auto"/>
              <w:right w:val="nil"/>
            </w:tcBorders>
            <w:shd w:val="clear" w:color="auto" w:fill="auto"/>
            <w:noWrap/>
            <w:vAlign w:val="bottom"/>
            <w:hideMark/>
          </w:tcPr>
          <w:p w14:paraId="0BFAAC13" w14:textId="77777777" w:rsidR="00182C68" w:rsidRPr="00182C68" w:rsidRDefault="00182C68" w:rsidP="00182C68">
            <w:pPr>
              <w:spacing w:after="0" w:line="240" w:lineRule="auto"/>
              <w:jc w:val="center"/>
              <w:rPr>
                <w:rFonts w:ascii="Calibri" w:eastAsia="Times New Roman" w:hAnsi="Calibri" w:cs="Times New Roman"/>
                <w:b/>
                <w:bCs/>
                <w:color w:val="000000"/>
              </w:rPr>
            </w:pPr>
            <w:r w:rsidRPr="00182C68">
              <w:rPr>
                <w:rFonts w:ascii="Calibri" w:eastAsia="Times New Roman" w:hAnsi="Calibri" w:cs="Times New Roman"/>
                <w:b/>
                <w:bCs/>
                <w:color w:val="000000"/>
              </w:rPr>
              <w:t xml:space="preserve">Nurse </w:t>
            </w:r>
          </w:p>
        </w:tc>
        <w:tc>
          <w:tcPr>
            <w:tcW w:w="1048" w:type="dxa"/>
            <w:tcBorders>
              <w:top w:val="single" w:sz="4" w:space="0" w:color="auto"/>
              <w:left w:val="nil"/>
              <w:bottom w:val="double" w:sz="6" w:space="0" w:color="auto"/>
              <w:right w:val="nil"/>
            </w:tcBorders>
            <w:shd w:val="clear" w:color="auto" w:fill="auto"/>
            <w:noWrap/>
            <w:vAlign w:val="bottom"/>
            <w:hideMark/>
          </w:tcPr>
          <w:p w14:paraId="2AA80E99" w14:textId="77777777" w:rsidR="00182C68" w:rsidRPr="00182C68" w:rsidRDefault="00182C68" w:rsidP="00182C68">
            <w:pPr>
              <w:spacing w:after="0" w:line="240" w:lineRule="auto"/>
              <w:jc w:val="center"/>
              <w:rPr>
                <w:rFonts w:ascii="Calibri" w:eastAsia="Times New Roman" w:hAnsi="Calibri" w:cs="Times New Roman"/>
                <w:b/>
                <w:bCs/>
                <w:color w:val="000000"/>
              </w:rPr>
            </w:pPr>
            <w:r w:rsidRPr="00182C68">
              <w:rPr>
                <w:rFonts w:ascii="Calibri" w:eastAsia="Times New Roman" w:hAnsi="Calibri" w:cs="Times New Roman"/>
                <w:b/>
                <w:bCs/>
                <w:color w:val="000000"/>
              </w:rPr>
              <w:t>Traditional</w:t>
            </w:r>
          </w:p>
        </w:tc>
        <w:tc>
          <w:tcPr>
            <w:tcW w:w="1048" w:type="dxa"/>
            <w:tcBorders>
              <w:top w:val="single" w:sz="4" w:space="0" w:color="auto"/>
              <w:left w:val="nil"/>
              <w:bottom w:val="double" w:sz="6" w:space="0" w:color="auto"/>
              <w:right w:val="nil"/>
            </w:tcBorders>
            <w:shd w:val="clear" w:color="auto" w:fill="auto"/>
            <w:noWrap/>
            <w:vAlign w:val="bottom"/>
            <w:hideMark/>
          </w:tcPr>
          <w:p w14:paraId="0C44D82E" w14:textId="77777777" w:rsidR="00182C68" w:rsidRPr="00182C68" w:rsidRDefault="00182C68" w:rsidP="00182C68">
            <w:pPr>
              <w:spacing w:after="0" w:line="240" w:lineRule="auto"/>
              <w:jc w:val="center"/>
              <w:rPr>
                <w:rFonts w:ascii="Calibri" w:eastAsia="Times New Roman" w:hAnsi="Calibri" w:cs="Times New Roman"/>
                <w:b/>
                <w:bCs/>
                <w:color w:val="000000"/>
              </w:rPr>
            </w:pPr>
            <w:r w:rsidRPr="00182C68">
              <w:rPr>
                <w:rFonts w:ascii="Calibri" w:eastAsia="Times New Roman" w:hAnsi="Calibri" w:cs="Times New Roman"/>
                <w:b/>
                <w:bCs/>
                <w:color w:val="000000"/>
              </w:rPr>
              <w:t>Total</w:t>
            </w:r>
          </w:p>
        </w:tc>
      </w:tr>
      <w:tr w:rsidR="00182C68" w:rsidRPr="00182C68" w14:paraId="309B1A37" w14:textId="77777777" w:rsidTr="00182C68">
        <w:trPr>
          <w:trHeight w:val="280"/>
        </w:trPr>
        <w:tc>
          <w:tcPr>
            <w:tcW w:w="2239" w:type="dxa"/>
            <w:tcBorders>
              <w:top w:val="nil"/>
              <w:left w:val="nil"/>
              <w:bottom w:val="nil"/>
              <w:right w:val="nil"/>
            </w:tcBorders>
            <w:shd w:val="clear" w:color="auto" w:fill="auto"/>
            <w:noWrap/>
            <w:vAlign w:val="bottom"/>
            <w:hideMark/>
          </w:tcPr>
          <w:p w14:paraId="77B22E52" w14:textId="77777777" w:rsidR="00182C68" w:rsidRPr="00182C68" w:rsidRDefault="00182C68" w:rsidP="00182C68">
            <w:pPr>
              <w:spacing w:after="0" w:line="240" w:lineRule="auto"/>
              <w:rPr>
                <w:rFonts w:ascii="Calibri" w:eastAsia="Times New Roman" w:hAnsi="Calibri" w:cs="Times New Roman"/>
                <w:color w:val="000000"/>
              </w:rPr>
            </w:pPr>
            <w:r w:rsidRPr="00182C68">
              <w:rPr>
                <w:rFonts w:ascii="Calibri" w:eastAsia="Times New Roman" w:hAnsi="Calibri" w:cs="Times New Roman"/>
                <w:color w:val="000000"/>
              </w:rPr>
              <w:t>One Year Post Treat</w:t>
            </w:r>
          </w:p>
        </w:tc>
        <w:tc>
          <w:tcPr>
            <w:tcW w:w="1048" w:type="dxa"/>
            <w:tcBorders>
              <w:top w:val="nil"/>
              <w:left w:val="nil"/>
              <w:bottom w:val="nil"/>
              <w:right w:val="nil"/>
            </w:tcBorders>
            <w:shd w:val="clear" w:color="auto" w:fill="auto"/>
            <w:noWrap/>
            <w:vAlign w:val="bottom"/>
            <w:hideMark/>
          </w:tcPr>
          <w:p w14:paraId="09A80085"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-0.00308</w:t>
            </w:r>
          </w:p>
        </w:tc>
        <w:tc>
          <w:tcPr>
            <w:tcW w:w="1048" w:type="dxa"/>
            <w:tcBorders>
              <w:top w:val="nil"/>
              <w:left w:val="nil"/>
              <w:bottom w:val="nil"/>
              <w:right w:val="nil"/>
            </w:tcBorders>
            <w:shd w:val="clear" w:color="auto" w:fill="auto"/>
            <w:noWrap/>
            <w:vAlign w:val="bottom"/>
            <w:hideMark/>
          </w:tcPr>
          <w:p w14:paraId="0D28A431"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0.0412</w:t>
            </w:r>
          </w:p>
        </w:tc>
        <w:tc>
          <w:tcPr>
            <w:tcW w:w="1048" w:type="dxa"/>
            <w:tcBorders>
              <w:top w:val="nil"/>
              <w:left w:val="nil"/>
              <w:bottom w:val="nil"/>
              <w:right w:val="nil"/>
            </w:tcBorders>
            <w:shd w:val="clear" w:color="auto" w:fill="auto"/>
            <w:noWrap/>
            <w:vAlign w:val="bottom"/>
            <w:hideMark/>
          </w:tcPr>
          <w:p w14:paraId="6B2FB647"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0.0280**</w:t>
            </w:r>
          </w:p>
        </w:tc>
        <w:tc>
          <w:tcPr>
            <w:tcW w:w="1048" w:type="dxa"/>
            <w:tcBorders>
              <w:top w:val="nil"/>
              <w:left w:val="nil"/>
              <w:bottom w:val="nil"/>
              <w:right w:val="nil"/>
            </w:tcBorders>
            <w:shd w:val="clear" w:color="auto" w:fill="auto"/>
            <w:noWrap/>
            <w:vAlign w:val="bottom"/>
            <w:hideMark/>
          </w:tcPr>
          <w:p w14:paraId="2070B0C4"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0.0139</w:t>
            </w:r>
          </w:p>
        </w:tc>
        <w:tc>
          <w:tcPr>
            <w:tcW w:w="1048" w:type="dxa"/>
            <w:tcBorders>
              <w:top w:val="nil"/>
              <w:left w:val="nil"/>
              <w:bottom w:val="nil"/>
              <w:right w:val="nil"/>
            </w:tcBorders>
            <w:shd w:val="clear" w:color="auto" w:fill="auto"/>
            <w:noWrap/>
            <w:vAlign w:val="bottom"/>
            <w:hideMark/>
          </w:tcPr>
          <w:p w14:paraId="1E3A0321"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-0.00533*</w:t>
            </w:r>
          </w:p>
        </w:tc>
        <w:tc>
          <w:tcPr>
            <w:tcW w:w="1048" w:type="dxa"/>
            <w:tcBorders>
              <w:top w:val="nil"/>
              <w:left w:val="nil"/>
              <w:bottom w:val="nil"/>
              <w:right w:val="nil"/>
            </w:tcBorders>
            <w:shd w:val="clear" w:color="auto" w:fill="auto"/>
            <w:noWrap/>
            <w:vAlign w:val="bottom"/>
            <w:hideMark/>
          </w:tcPr>
          <w:p w14:paraId="3296DE1C"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-0.00334</w:t>
            </w:r>
          </w:p>
        </w:tc>
        <w:tc>
          <w:tcPr>
            <w:tcW w:w="1048" w:type="dxa"/>
            <w:tcBorders>
              <w:top w:val="nil"/>
              <w:left w:val="nil"/>
              <w:bottom w:val="nil"/>
              <w:right w:val="nil"/>
            </w:tcBorders>
            <w:shd w:val="clear" w:color="auto" w:fill="auto"/>
            <w:noWrap/>
            <w:vAlign w:val="bottom"/>
            <w:hideMark/>
          </w:tcPr>
          <w:p w14:paraId="60D398D5"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0.0743*</w:t>
            </w:r>
          </w:p>
        </w:tc>
      </w:tr>
      <w:tr w:rsidR="00182C68" w:rsidRPr="00182C68" w14:paraId="68D35500" w14:textId="77777777" w:rsidTr="00182C68">
        <w:trPr>
          <w:trHeight w:val="267"/>
        </w:trPr>
        <w:tc>
          <w:tcPr>
            <w:tcW w:w="2239" w:type="dxa"/>
            <w:tcBorders>
              <w:top w:val="nil"/>
              <w:left w:val="nil"/>
              <w:bottom w:val="nil"/>
              <w:right w:val="nil"/>
            </w:tcBorders>
            <w:shd w:val="clear" w:color="auto" w:fill="auto"/>
            <w:noWrap/>
            <w:vAlign w:val="bottom"/>
            <w:hideMark/>
          </w:tcPr>
          <w:p w14:paraId="49498CF7" w14:textId="77777777" w:rsidR="00182C68" w:rsidRPr="00182C68" w:rsidRDefault="00182C68" w:rsidP="00182C68">
            <w:pPr>
              <w:spacing w:after="0" w:line="240" w:lineRule="auto"/>
              <w:jc w:val="center"/>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14:paraId="25B1C988"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[0.0159]</w:t>
            </w:r>
          </w:p>
        </w:tc>
        <w:tc>
          <w:tcPr>
            <w:tcW w:w="1048" w:type="dxa"/>
            <w:tcBorders>
              <w:top w:val="nil"/>
              <w:left w:val="nil"/>
              <w:bottom w:val="nil"/>
              <w:right w:val="nil"/>
            </w:tcBorders>
            <w:shd w:val="clear" w:color="auto" w:fill="auto"/>
            <w:noWrap/>
            <w:vAlign w:val="bottom"/>
            <w:hideMark/>
          </w:tcPr>
          <w:p w14:paraId="308D2C2A"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[0.0333]</w:t>
            </w:r>
          </w:p>
        </w:tc>
        <w:tc>
          <w:tcPr>
            <w:tcW w:w="1048" w:type="dxa"/>
            <w:tcBorders>
              <w:top w:val="nil"/>
              <w:left w:val="nil"/>
              <w:bottom w:val="nil"/>
              <w:right w:val="nil"/>
            </w:tcBorders>
            <w:shd w:val="clear" w:color="auto" w:fill="auto"/>
            <w:noWrap/>
            <w:vAlign w:val="bottom"/>
            <w:hideMark/>
          </w:tcPr>
          <w:p w14:paraId="32E42538"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[0.0142]</w:t>
            </w:r>
          </w:p>
        </w:tc>
        <w:tc>
          <w:tcPr>
            <w:tcW w:w="1048" w:type="dxa"/>
            <w:tcBorders>
              <w:top w:val="nil"/>
              <w:left w:val="nil"/>
              <w:bottom w:val="nil"/>
              <w:right w:val="nil"/>
            </w:tcBorders>
            <w:shd w:val="clear" w:color="auto" w:fill="auto"/>
            <w:noWrap/>
            <w:vAlign w:val="bottom"/>
            <w:hideMark/>
          </w:tcPr>
          <w:p w14:paraId="7574A6A3"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[0.0173]</w:t>
            </w:r>
          </w:p>
        </w:tc>
        <w:tc>
          <w:tcPr>
            <w:tcW w:w="1048" w:type="dxa"/>
            <w:tcBorders>
              <w:top w:val="nil"/>
              <w:left w:val="nil"/>
              <w:bottom w:val="nil"/>
              <w:right w:val="nil"/>
            </w:tcBorders>
            <w:shd w:val="clear" w:color="auto" w:fill="auto"/>
            <w:noWrap/>
            <w:vAlign w:val="bottom"/>
            <w:hideMark/>
          </w:tcPr>
          <w:p w14:paraId="1729BE7E"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[0.00297]</w:t>
            </w:r>
          </w:p>
        </w:tc>
        <w:tc>
          <w:tcPr>
            <w:tcW w:w="1048" w:type="dxa"/>
            <w:tcBorders>
              <w:top w:val="nil"/>
              <w:left w:val="nil"/>
              <w:bottom w:val="nil"/>
              <w:right w:val="nil"/>
            </w:tcBorders>
            <w:shd w:val="clear" w:color="auto" w:fill="auto"/>
            <w:noWrap/>
            <w:vAlign w:val="bottom"/>
            <w:hideMark/>
          </w:tcPr>
          <w:p w14:paraId="377DA43E"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[0.00420]</w:t>
            </w:r>
          </w:p>
        </w:tc>
        <w:tc>
          <w:tcPr>
            <w:tcW w:w="1048" w:type="dxa"/>
            <w:tcBorders>
              <w:top w:val="nil"/>
              <w:left w:val="nil"/>
              <w:bottom w:val="nil"/>
              <w:right w:val="nil"/>
            </w:tcBorders>
            <w:shd w:val="clear" w:color="auto" w:fill="auto"/>
            <w:noWrap/>
            <w:vAlign w:val="bottom"/>
            <w:hideMark/>
          </w:tcPr>
          <w:p w14:paraId="6A12A867"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[0.0388]</w:t>
            </w:r>
          </w:p>
        </w:tc>
      </w:tr>
      <w:tr w:rsidR="00182C68" w:rsidRPr="00182C68" w14:paraId="77D5E169" w14:textId="77777777" w:rsidTr="00182C68">
        <w:trPr>
          <w:trHeight w:val="267"/>
        </w:trPr>
        <w:tc>
          <w:tcPr>
            <w:tcW w:w="2239" w:type="dxa"/>
            <w:tcBorders>
              <w:top w:val="nil"/>
              <w:left w:val="nil"/>
              <w:bottom w:val="nil"/>
              <w:right w:val="nil"/>
            </w:tcBorders>
            <w:shd w:val="clear" w:color="auto" w:fill="auto"/>
            <w:noWrap/>
            <w:vAlign w:val="bottom"/>
            <w:hideMark/>
          </w:tcPr>
          <w:p w14:paraId="0E70DC2F" w14:textId="77777777" w:rsidR="00182C68" w:rsidRPr="00182C68" w:rsidRDefault="00182C68" w:rsidP="00182C68">
            <w:pPr>
              <w:spacing w:after="0" w:line="240" w:lineRule="auto"/>
              <w:rPr>
                <w:rFonts w:ascii="Calibri" w:eastAsia="Times New Roman" w:hAnsi="Calibri" w:cs="Times New Roman"/>
                <w:color w:val="000000"/>
              </w:rPr>
            </w:pPr>
            <w:r w:rsidRPr="00182C68">
              <w:rPr>
                <w:rFonts w:ascii="Calibri" w:eastAsia="Times New Roman" w:hAnsi="Calibri" w:cs="Times New Roman"/>
                <w:color w:val="000000"/>
              </w:rPr>
              <w:t>Five Year Post Treat</w:t>
            </w:r>
          </w:p>
        </w:tc>
        <w:tc>
          <w:tcPr>
            <w:tcW w:w="1048" w:type="dxa"/>
            <w:tcBorders>
              <w:top w:val="nil"/>
              <w:left w:val="nil"/>
              <w:bottom w:val="nil"/>
              <w:right w:val="nil"/>
            </w:tcBorders>
            <w:shd w:val="clear" w:color="auto" w:fill="auto"/>
            <w:noWrap/>
            <w:vAlign w:val="bottom"/>
            <w:hideMark/>
          </w:tcPr>
          <w:p w14:paraId="1ABBC23B"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-0.0236</w:t>
            </w:r>
          </w:p>
        </w:tc>
        <w:tc>
          <w:tcPr>
            <w:tcW w:w="1048" w:type="dxa"/>
            <w:tcBorders>
              <w:top w:val="nil"/>
              <w:left w:val="nil"/>
              <w:bottom w:val="nil"/>
              <w:right w:val="nil"/>
            </w:tcBorders>
            <w:shd w:val="clear" w:color="auto" w:fill="auto"/>
            <w:noWrap/>
            <w:vAlign w:val="bottom"/>
            <w:hideMark/>
          </w:tcPr>
          <w:p w14:paraId="30170C07"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0.0839**</w:t>
            </w:r>
          </w:p>
        </w:tc>
        <w:tc>
          <w:tcPr>
            <w:tcW w:w="1048" w:type="dxa"/>
            <w:tcBorders>
              <w:top w:val="nil"/>
              <w:left w:val="nil"/>
              <w:bottom w:val="nil"/>
              <w:right w:val="nil"/>
            </w:tcBorders>
            <w:shd w:val="clear" w:color="auto" w:fill="auto"/>
            <w:noWrap/>
            <w:vAlign w:val="bottom"/>
            <w:hideMark/>
          </w:tcPr>
          <w:p w14:paraId="7F354407"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0.0174</w:t>
            </w:r>
          </w:p>
        </w:tc>
        <w:tc>
          <w:tcPr>
            <w:tcW w:w="1048" w:type="dxa"/>
            <w:tcBorders>
              <w:top w:val="nil"/>
              <w:left w:val="nil"/>
              <w:bottom w:val="nil"/>
              <w:right w:val="nil"/>
            </w:tcBorders>
            <w:shd w:val="clear" w:color="auto" w:fill="auto"/>
            <w:noWrap/>
            <w:vAlign w:val="bottom"/>
            <w:hideMark/>
          </w:tcPr>
          <w:p w14:paraId="397FB86E"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0.0031</w:t>
            </w:r>
          </w:p>
        </w:tc>
        <w:tc>
          <w:tcPr>
            <w:tcW w:w="1048" w:type="dxa"/>
            <w:tcBorders>
              <w:top w:val="nil"/>
              <w:left w:val="nil"/>
              <w:bottom w:val="nil"/>
              <w:right w:val="nil"/>
            </w:tcBorders>
            <w:shd w:val="clear" w:color="auto" w:fill="auto"/>
            <w:noWrap/>
            <w:vAlign w:val="bottom"/>
            <w:hideMark/>
          </w:tcPr>
          <w:p w14:paraId="73D31F69"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-0.00452*</w:t>
            </w:r>
          </w:p>
        </w:tc>
        <w:tc>
          <w:tcPr>
            <w:tcW w:w="1048" w:type="dxa"/>
            <w:tcBorders>
              <w:top w:val="nil"/>
              <w:left w:val="nil"/>
              <w:bottom w:val="nil"/>
              <w:right w:val="nil"/>
            </w:tcBorders>
            <w:shd w:val="clear" w:color="auto" w:fill="auto"/>
            <w:noWrap/>
            <w:vAlign w:val="bottom"/>
            <w:hideMark/>
          </w:tcPr>
          <w:p w14:paraId="0568FBFB"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-0.00615</w:t>
            </w:r>
          </w:p>
        </w:tc>
        <w:tc>
          <w:tcPr>
            <w:tcW w:w="1048" w:type="dxa"/>
            <w:tcBorders>
              <w:top w:val="nil"/>
              <w:left w:val="nil"/>
              <w:bottom w:val="nil"/>
              <w:right w:val="nil"/>
            </w:tcBorders>
            <w:shd w:val="clear" w:color="auto" w:fill="auto"/>
            <w:noWrap/>
            <w:vAlign w:val="bottom"/>
            <w:hideMark/>
          </w:tcPr>
          <w:p w14:paraId="279770FA"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0.0937**</w:t>
            </w:r>
          </w:p>
        </w:tc>
      </w:tr>
      <w:tr w:rsidR="00182C68" w:rsidRPr="00182C68" w14:paraId="54F8C171" w14:textId="77777777" w:rsidTr="00182C68">
        <w:trPr>
          <w:trHeight w:val="267"/>
        </w:trPr>
        <w:tc>
          <w:tcPr>
            <w:tcW w:w="2239" w:type="dxa"/>
            <w:tcBorders>
              <w:top w:val="nil"/>
              <w:left w:val="nil"/>
              <w:bottom w:val="single" w:sz="4" w:space="0" w:color="auto"/>
              <w:right w:val="nil"/>
            </w:tcBorders>
            <w:shd w:val="clear" w:color="auto" w:fill="auto"/>
            <w:noWrap/>
            <w:vAlign w:val="bottom"/>
            <w:hideMark/>
          </w:tcPr>
          <w:p w14:paraId="63357AFE" w14:textId="77777777" w:rsidR="00182C68" w:rsidRPr="00182C68" w:rsidRDefault="00182C68" w:rsidP="00182C68">
            <w:pPr>
              <w:spacing w:after="0" w:line="240" w:lineRule="auto"/>
              <w:rPr>
                <w:rFonts w:ascii="Calibri" w:eastAsia="Times New Roman" w:hAnsi="Calibri" w:cs="Times New Roman"/>
                <w:color w:val="000000"/>
              </w:rPr>
            </w:pPr>
            <w:r w:rsidRPr="00182C68">
              <w:rPr>
                <w:rFonts w:ascii="Calibri" w:eastAsia="Times New Roman" w:hAnsi="Calibri" w:cs="Times New Roman"/>
                <w:color w:val="000000"/>
              </w:rPr>
              <w:t> </w:t>
            </w:r>
          </w:p>
        </w:tc>
        <w:tc>
          <w:tcPr>
            <w:tcW w:w="1048" w:type="dxa"/>
            <w:tcBorders>
              <w:top w:val="nil"/>
              <w:left w:val="nil"/>
              <w:bottom w:val="nil"/>
              <w:right w:val="nil"/>
            </w:tcBorders>
            <w:shd w:val="clear" w:color="auto" w:fill="auto"/>
            <w:noWrap/>
            <w:vAlign w:val="bottom"/>
            <w:hideMark/>
          </w:tcPr>
          <w:p w14:paraId="15BC5A3D"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[0.0198]</w:t>
            </w:r>
          </w:p>
        </w:tc>
        <w:tc>
          <w:tcPr>
            <w:tcW w:w="1048" w:type="dxa"/>
            <w:tcBorders>
              <w:top w:val="nil"/>
              <w:left w:val="nil"/>
              <w:bottom w:val="nil"/>
              <w:right w:val="nil"/>
            </w:tcBorders>
            <w:shd w:val="clear" w:color="auto" w:fill="auto"/>
            <w:noWrap/>
            <w:vAlign w:val="bottom"/>
            <w:hideMark/>
          </w:tcPr>
          <w:p w14:paraId="75DE8237"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[0.0375]</w:t>
            </w:r>
          </w:p>
        </w:tc>
        <w:tc>
          <w:tcPr>
            <w:tcW w:w="1048" w:type="dxa"/>
            <w:tcBorders>
              <w:top w:val="nil"/>
              <w:left w:val="nil"/>
              <w:bottom w:val="nil"/>
              <w:right w:val="nil"/>
            </w:tcBorders>
            <w:shd w:val="clear" w:color="auto" w:fill="auto"/>
            <w:noWrap/>
            <w:vAlign w:val="bottom"/>
            <w:hideMark/>
          </w:tcPr>
          <w:p w14:paraId="743670B0"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[0.0164]</w:t>
            </w:r>
          </w:p>
        </w:tc>
        <w:tc>
          <w:tcPr>
            <w:tcW w:w="1048" w:type="dxa"/>
            <w:tcBorders>
              <w:top w:val="nil"/>
              <w:left w:val="nil"/>
              <w:bottom w:val="nil"/>
              <w:right w:val="nil"/>
            </w:tcBorders>
            <w:shd w:val="clear" w:color="auto" w:fill="auto"/>
            <w:noWrap/>
            <w:vAlign w:val="bottom"/>
            <w:hideMark/>
          </w:tcPr>
          <w:p w14:paraId="678E01C0"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[0.0179]</w:t>
            </w:r>
          </w:p>
        </w:tc>
        <w:tc>
          <w:tcPr>
            <w:tcW w:w="1048" w:type="dxa"/>
            <w:tcBorders>
              <w:top w:val="nil"/>
              <w:left w:val="nil"/>
              <w:bottom w:val="nil"/>
              <w:right w:val="nil"/>
            </w:tcBorders>
            <w:shd w:val="clear" w:color="auto" w:fill="auto"/>
            <w:noWrap/>
            <w:vAlign w:val="bottom"/>
            <w:hideMark/>
          </w:tcPr>
          <w:p w14:paraId="4DE61FA8"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[0.00259]</w:t>
            </w:r>
          </w:p>
        </w:tc>
        <w:tc>
          <w:tcPr>
            <w:tcW w:w="1048" w:type="dxa"/>
            <w:tcBorders>
              <w:top w:val="nil"/>
              <w:left w:val="nil"/>
              <w:bottom w:val="nil"/>
              <w:right w:val="nil"/>
            </w:tcBorders>
            <w:shd w:val="clear" w:color="auto" w:fill="auto"/>
            <w:noWrap/>
            <w:vAlign w:val="bottom"/>
            <w:hideMark/>
          </w:tcPr>
          <w:p w14:paraId="10594202"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[0.00458]</w:t>
            </w:r>
          </w:p>
        </w:tc>
        <w:tc>
          <w:tcPr>
            <w:tcW w:w="1048" w:type="dxa"/>
            <w:tcBorders>
              <w:top w:val="nil"/>
              <w:left w:val="nil"/>
              <w:bottom w:val="nil"/>
              <w:right w:val="nil"/>
            </w:tcBorders>
            <w:shd w:val="clear" w:color="auto" w:fill="auto"/>
            <w:noWrap/>
            <w:vAlign w:val="bottom"/>
            <w:hideMark/>
          </w:tcPr>
          <w:p w14:paraId="4B45EF43"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[0.0438]</w:t>
            </w:r>
          </w:p>
        </w:tc>
      </w:tr>
      <w:tr w:rsidR="00182C68" w:rsidRPr="00182C68" w14:paraId="086D8346" w14:textId="77777777" w:rsidTr="00182C68">
        <w:trPr>
          <w:trHeight w:val="280"/>
        </w:trPr>
        <w:tc>
          <w:tcPr>
            <w:tcW w:w="2239" w:type="dxa"/>
            <w:tcBorders>
              <w:top w:val="nil"/>
              <w:left w:val="nil"/>
              <w:bottom w:val="double" w:sz="6" w:space="0" w:color="auto"/>
              <w:right w:val="nil"/>
            </w:tcBorders>
            <w:shd w:val="clear" w:color="auto" w:fill="auto"/>
            <w:noWrap/>
            <w:vAlign w:val="bottom"/>
            <w:hideMark/>
          </w:tcPr>
          <w:p w14:paraId="6621FFAA" w14:textId="77777777" w:rsidR="00182C68" w:rsidRPr="00182C68" w:rsidRDefault="00182C68" w:rsidP="00182C68">
            <w:pPr>
              <w:spacing w:after="0" w:line="240" w:lineRule="auto"/>
              <w:rPr>
                <w:rFonts w:ascii="Calibri" w:eastAsia="Times New Roman" w:hAnsi="Calibri" w:cs="Times New Roman"/>
                <w:color w:val="000000"/>
              </w:rPr>
            </w:pPr>
            <w:r w:rsidRPr="00182C68">
              <w:rPr>
                <w:rFonts w:ascii="Calibri" w:eastAsia="Times New Roman" w:hAnsi="Calibri" w:cs="Times New Roman"/>
                <w:color w:val="000000"/>
              </w:rPr>
              <w:t>Observations</w:t>
            </w:r>
          </w:p>
        </w:tc>
        <w:tc>
          <w:tcPr>
            <w:tcW w:w="1048" w:type="dxa"/>
            <w:tcBorders>
              <w:top w:val="single" w:sz="4" w:space="0" w:color="auto"/>
              <w:left w:val="nil"/>
              <w:bottom w:val="double" w:sz="6" w:space="0" w:color="auto"/>
              <w:right w:val="nil"/>
            </w:tcBorders>
            <w:shd w:val="clear" w:color="auto" w:fill="auto"/>
            <w:noWrap/>
            <w:vAlign w:val="bottom"/>
            <w:hideMark/>
          </w:tcPr>
          <w:p w14:paraId="415A0103"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4,229</w:t>
            </w:r>
          </w:p>
        </w:tc>
        <w:tc>
          <w:tcPr>
            <w:tcW w:w="1048" w:type="dxa"/>
            <w:tcBorders>
              <w:top w:val="single" w:sz="4" w:space="0" w:color="auto"/>
              <w:left w:val="nil"/>
              <w:bottom w:val="double" w:sz="6" w:space="0" w:color="auto"/>
              <w:right w:val="nil"/>
            </w:tcBorders>
            <w:shd w:val="clear" w:color="auto" w:fill="auto"/>
            <w:noWrap/>
            <w:vAlign w:val="bottom"/>
            <w:hideMark/>
          </w:tcPr>
          <w:p w14:paraId="34E5AB47"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4,229</w:t>
            </w:r>
          </w:p>
        </w:tc>
        <w:tc>
          <w:tcPr>
            <w:tcW w:w="1048" w:type="dxa"/>
            <w:tcBorders>
              <w:top w:val="single" w:sz="4" w:space="0" w:color="auto"/>
              <w:left w:val="nil"/>
              <w:bottom w:val="double" w:sz="6" w:space="0" w:color="auto"/>
              <w:right w:val="nil"/>
            </w:tcBorders>
            <w:shd w:val="clear" w:color="auto" w:fill="auto"/>
            <w:noWrap/>
            <w:vAlign w:val="bottom"/>
            <w:hideMark/>
          </w:tcPr>
          <w:p w14:paraId="69E89ECD"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4,229</w:t>
            </w:r>
          </w:p>
        </w:tc>
        <w:tc>
          <w:tcPr>
            <w:tcW w:w="1048" w:type="dxa"/>
            <w:tcBorders>
              <w:top w:val="single" w:sz="4" w:space="0" w:color="auto"/>
              <w:left w:val="nil"/>
              <w:bottom w:val="double" w:sz="6" w:space="0" w:color="auto"/>
              <w:right w:val="nil"/>
            </w:tcBorders>
            <w:shd w:val="clear" w:color="auto" w:fill="auto"/>
            <w:noWrap/>
            <w:vAlign w:val="bottom"/>
            <w:hideMark/>
          </w:tcPr>
          <w:p w14:paraId="1C2120C7"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4,229</w:t>
            </w:r>
          </w:p>
        </w:tc>
        <w:tc>
          <w:tcPr>
            <w:tcW w:w="1048" w:type="dxa"/>
            <w:tcBorders>
              <w:top w:val="single" w:sz="4" w:space="0" w:color="auto"/>
              <w:left w:val="nil"/>
              <w:bottom w:val="double" w:sz="6" w:space="0" w:color="auto"/>
              <w:right w:val="nil"/>
            </w:tcBorders>
            <w:shd w:val="clear" w:color="auto" w:fill="auto"/>
            <w:noWrap/>
            <w:vAlign w:val="bottom"/>
            <w:hideMark/>
          </w:tcPr>
          <w:p w14:paraId="3DF320E6"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4,229</w:t>
            </w:r>
          </w:p>
        </w:tc>
        <w:tc>
          <w:tcPr>
            <w:tcW w:w="1048" w:type="dxa"/>
            <w:tcBorders>
              <w:top w:val="single" w:sz="4" w:space="0" w:color="auto"/>
              <w:left w:val="nil"/>
              <w:bottom w:val="double" w:sz="6" w:space="0" w:color="auto"/>
              <w:right w:val="nil"/>
            </w:tcBorders>
            <w:shd w:val="clear" w:color="auto" w:fill="auto"/>
            <w:noWrap/>
            <w:vAlign w:val="bottom"/>
            <w:hideMark/>
          </w:tcPr>
          <w:p w14:paraId="3341F0A5"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4,229</w:t>
            </w:r>
          </w:p>
        </w:tc>
        <w:tc>
          <w:tcPr>
            <w:tcW w:w="1048" w:type="dxa"/>
            <w:tcBorders>
              <w:top w:val="single" w:sz="4" w:space="0" w:color="auto"/>
              <w:left w:val="nil"/>
              <w:bottom w:val="double" w:sz="6" w:space="0" w:color="auto"/>
              <w:right w:val="nil"/>
            </w:tcBorders>
            <w:shd w:val="clear" w:color="auto" w:fill="auto"/>
            <w:noWrap/>
            <w:vAlign w:val="bottom"/>
            <w:hideMark/>
          </w:tcPr>
          <w:p w14:paraId="03B9C2A9" w14:textId="77777777" w:rsidR="00182C68" w:rsidRPr="00182C68" w:rsidRDefault="00182C68" w:rsidP="00182C68">
            <w:pPr>
              <w:spacing w:after="0" w:line="240" w:lineRule="auto"/>
              <w:jc w:val="center"/>
              <w:rPr>
                <w:rFonts w:ascii="Calibri" w:eastAsia="Times New Roman" w:hAnsi="Calibri" w:cs="Times New Roman"/>
                <w:color w:val="000000"/>
              </w:rPr>
            </w:pPr>
            <w:r w:rsidRPr="00182C68">
              <w:rPr>
                <w:rFonts w:ascii="Calibri" w:eastAsia="Times New Roman" w:hAnsi="Calibri" w:cs="Times New Roman"/>
                <w:color w:val="000000"/>
              </w:rPr>
              <w:t>4,229</w:t>
            </w:r>
          </w:p>
        </w:tc>
      </w:tr>
      <w:tr w:rsidR="00182C68" w:rsidRPr="00182C68" w14:paraId="1E7DF8EF" w14:textId="77777777" w:rsidTr="00182C68">
        <w:trPr>
          <w:trHeight w:val="280"/>
        </w:trPr>
        <w:tc>
          <w:tcPr>
            <w:tcW w:w="2239" w:type="dxa"/>
            <w:tcBorders>
              <w:top w:val="nil"/>
              <w:left w:val="nil"/>
              <w:bottom w:val="nil"/>
              <w:right w:val="nil"/>
            </w:tcBorders>
            <w:shd w:val="clear" w:color="auto" w:fill="auto"/>
            <w:noWrap/>
            <w:vAlign w:val="bottom"/>
            <w:hideMark/>
          </w:tcPr>
          <w:p w14:paraId="6C51B88B" w14:textId="77777777" w:rsidR="00182C68" w:rsidRPr="00182C68" w:rsidRDefault="00182C68" w:rsidP="00182C6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Robust standard </w:t>
            </w:r>
            <w:r w:rsidRPr="00182C68">
              <w:rPr>
                <w:rFonts w:ascii="Calibri" w:eastAsia="Times New Roman" w:hAnsi="Calibri" w:cs="Times New Roman"/>
                <w:color w:val="000000"/>
              </w:rPr>
              <w:t>errors in brackets</w:t>
            </w:r>
          </w:p>
        </w:tc>
        <w:tc>
          <w:tcPr>
            <w:tcW w:w="1048" w:type="dxa"/>
            <w:tcBorders>
              <w:top w:val="nil"/>
              <w:left w:val="nil"/>
              <w:bottom w:val="nil"/>
              <w:right w:val="nil"/>
            </w:tcBorders>
            <w:shd w:val="clear" w:color="auto" w:fill="auto"/>
            <w:noWrap/>
            <w:vAlign w:val="bottom"/>
            <w:hideMark/>
          </w:tcPr>
          <w:p w14:paraId="16219B78" w14:textId="77777777" w:rsidR="00182C68" w:rsidRPr="00182C68" w:rsidRDefault="00182C68" w:rsidP="00182C68">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14:paraId="2255FE85"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5812096F"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4700CE5A"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04F9232C"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64C7059B"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422EF51C"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r>
      <w:tr w:rsidR="00182C68" w:rsidRPr="00182C68" w14:paraId="5818C95D" w14:textId="77777777" w:rsidTr="00182C68">
        <w:trPr>
          <w:trHeight w:val="267"/>
        </w:trPr>
        <w:tc>
          <w:tcPr>
            <w:tcW w:w="3288" w:type="dxa"/>
            <w:gridSpan w:val="2"/>
            <w:tcBorders>
              <w:top w:val="nil"/>
              <w:left w:val="nil"/>
              <w:bottom w:val="nil"/>
              <w:right w:val="nil"/>
            </w:tcBorders>
            <w:shd w:val="clear" w:color="auto" w:fill="auto"/>
            <w:noWrap/>
            <w:vAlign w:val="bottom"/>
            <w:hideMark/>
          </w:tcPr>
          <w:p w14:paraId="61C3A06B" w14:textId="77777777" w:rsidR="00182C68" w:rsidRPr="00182C68" w:rsidRDefault="00182C68" w:rsidP="00182C68">
            <w:pPr>
              <w:spacing w:after="0" w:line="240" w:lineRule="auto"/>
              <w:rPr>
                <w:rFonts w:ascii="Calibri" w:eastAsia="Times New Roman" w:hAnsi="Calibri" w:cs="Times New Roman"/>
                <w:color w:val="000000"/>
              </w:rPr>
            </w:pPr>
            <w:r w:rsidRPr="00182C68">
              <w:rPr>
                <w:rFonts w:ascii="Calibri" w:eastAsia="Times New Roman" w:hAnsi="Calibri" w:cs="Times New Roman"/>
                <w:color w:val="000000"/>
              </w:rPr>
              <w:t>*** p&lt;0.01, ** p&lt;0.05, * p&lt;0.1</w:t>
            </w:r>
          </w:p>
        </w:tc>
        <w:tc>
          <w:tcPr>
            <w:tcW w:w="1048" w:type="dxa"/>
            <w:tcBorders>
              <w:top w:val="nil"/>
              <w:left w:val="nil"/>
              <w:bottom w:val="nil"/>
              <w:right w:val="nil"/>
            </w:tcBorders>
            <w:shd w:val="clear" w:color="auto" w:fill="auto"/>
            <w:noWrap/>
            <w:vAlign w:val="bottom"/>
            <w:hideMark/>
          </w:tcPr>
          <w:p w14:paraId="28EE2089" w14:textId="77777777" w:rsidR="00182C68" w:rsidRPr="00182C68" w:rsidRDefault="00182C68" w:rsidP="00182C68">
            <w:pPr>
              <w:spacing w:after="0" w:line="240" w:lineRule="auto"/>
              <w:rPr>
                <w:rFonts w:ascii="Calibri" w:eastAsia="Times New Roman" w:hAnsi="Calibri" w:cs="Times New Roman"/>
                <w:color w:val="000000"/>
              </w:rPr>
            </w:pPr>
          </w:p>
        </w:tc>
        <w:tc>
          <w:tcPr>
            <w:tcW w:w="1048" w:type="dxa"/>
            <w:tcBorders>
              <w:top w:val="nil"/>
              <w:left w:val="nil"/>
              <w:bottom w:val="nil"/>
              <w:right w:val="nil"/>
            </w:tcBorders>
            <w:shd w:val="clear" w:color="auto" w:fill="auto"/>
            <w:noWrap/>
            <w:vAlign w:val="bottom"/>
            <w:hideMark/>
          </w:tcPr>
          <w:p w14:paraId="5262DE51"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35F7AC42"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799829DA"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5D8A9424"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28622456" w14:textId="77777777" w:rsidR="00182C68" w:rsidRPr="00182C68" w:rsidRDefault="00182C68" w:rsidP="00182C68">
            <w:pPr>
              <w:spacing w:after="0" w:line="240" w:lineRule="auto"/>
              <w:jc w:val="center"/>
              <w:rPr>
                <w:rFonts w:ascii="Times New Roman" w:eastAsia="Times New Roman" w:hAnsi="Times New Roman" w:cs="Times New Roman"/>
                <w:sz w:val="20"/>
                <w:szCs w:val="20"/>
              </w:rPr>
            </w:pPr>
          </w:p>
        </w:tc>
      </w:tr>
    </w:tbl>
    <w:p w14:paraId="49F1D19F" w14:textId="77777777" w:rsidR="000D3CF3" w:rsidRDefault="000D3CF3" w:rsidP="000D3CF3">
      <w:pPr>
        <w:rPr>
          <w:sz w:val="24"/>
          <w:szCs w:val="24"/>
        </w:rPr>
      </w:pPr>
    </w:p>
    <w:p w14:paraId="5D039C9F" w14:textId="77777777" w:rsidR="000D3CF3" w:rsidRDefault="000D3CF3" w:rsidP="000D3CF3">
      <w:pPr>
        <w:rPr>
          <w:sz w:val="24"/>
          <w:szCs w:val="24"/>
        </w:rPr>
      </w:pPr>
    </w:p>
    <w:p w14:paraId="6E9C741F" w14:textId="77777777" w:rsidR="000D3CF3" w:rsidRDefault="000D3CF3" w:rsidP="000D3CF3">
      <w:pPr>
        <w:rPr>
          <w:sz w:val="24"/>
          <w:szCs w:val="24"/>
        </w:rPr>
      </w:pPr>
    </w:p>
    <w:p w14:paraId="031FCCD7" w14:textId="77777777" w:rsidR="000D3CF3" w:rsidRDefault="000D3CF3">
      <w:pPr>
        <w:rPr>
          <w:sz w:val="24"/>
          <w:szCs w:val="24"/>
        </w:rPr>
      </w:pPr>
      <w:r>
        <w:rPr>
          <w:sz w:val="24"/>
          <w:szCs w:val="24"/>
        </w:rPr>
        <w:br w:type="page"/>
      </w:r>
    </w:p>
    <w:p w14:paraId="76020614" w14:textId="77777777" w:rsidR="000D3CF3" w:rsidRDefault="00945F79" w:rsidP="000D3CF3">
      <w:pPr>
        <w:rPr>
          <w:sz w:val="24"/>
          <w:szCs w:val="24"/>
        </w:rPr>
      </w:pPr>
      <w:r>
        <w:rPr>
          <w:sz w:val="24"/>
          <w:szCs w:val="24"/>
        </w:rPr>
        <w:lastRenderedPageBreak/>
        <w:t>Table 6</w:t>
      </w:r>
      <w:r w:rsidR="000D3CF3">
        <w:rPr>
          <w:sz w:val="24"/>
          <w:szCs w:val="24"/>
        </w:rPr>
        <w:t xml:space="preserve"> – Impact of Seguro Popular on Health Status in the Past Month</w:t>
      </w:r>
    </w:p>
    <w:p w14:paraId="46B03364" w14:textId="77777777" w:rsidR="000D3CF3" w:rsidRDefault="000D3CF3" w:rsidP="000D3CF3">
      <w:pPr>
        <w:rPr>
          <w:sz w:val="24"/>
          <w:szCs w:val="24"/>
        </w:rPr>
      </w:pPr>
    </w:p>
    <w:p w14:paraId="70B05320" w14:textId="77777777" w:rsidR="000D3CF3" w:rsidRDefault="00371E74" w:rsidP="000D3CF3">
      <w:pPr>
        <w:rPr>
          <w:sz w:val="24"/>
          <w:szCs w:val="24"/>
        </w:rPr>
      </w:pPr>
      <w:r w:rsidRPr="00371E74">
        <w:rPr>
          <w:noProof/>
        </w:rPr>
        <w:drawing>
          <wp:inline distT="0" distB="0" distL="0" distR="0" wp14:anchorId="66FDBEB5" wp14:editId="2F8A1A7E">
            <wp:extent cx="5943600" cy="1496008"/>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96008"/>
                    </a:xfrm>
                    <a:prstGeom prst="rect">
                      <a:avLst/>
                    </a:prstGeom>
                    <a:noFill/>
                    <a:ln>
                      <a:noFill/>
                    </a:ln>
                  </pic:spPr>
                </pic:pic>
              </a:graphicData>
            </a:graphic>
          </wp:inline>
        </w:drawing>
      </w:r>
    </w:p>
    <w:p w14:paraId="3771DDA0" w14:textId="77777777" w:rsidR="000D3CF3" w:rsidRDefault="000D3CF3" w:rsidP="000D3CF3">
      <w:pPr>
        <w:rPr>
          <w:sz w:val="24"/>
          <w:szCs w:val="24"/>
        </w:rPr>
      </w:pPr>
    </w:p>
    <w:p w14:paraId="2650054A" w14:textId="77777777" w:rsidR="000D3CF3" w:rsidRDefault="000D3CF3" w:rsidP="000D3CF3">
      <w:pPr>
        <w:rPr>
          <w:sz w:val="24"/>
          <w:szCs w:val="24"/>
        </w:rPr>
      </w:pPr>
    </w:p>
    <w:p w14:paraId="66E7AA44" w14:textId="77777777" w:rsidR="000D3CF3" w:rsidRDefault="000D3CF3" w:rsidP="000D3CF3">
      <w:pPr>
        <w:rPr>
          <w:sz w:val="24"/>
          <w:szCs w:val="24"/>
        </w:rPr>
      </w:pPr>
    </w:p>
    <w:p w14:paraId="607BF05B" w14:textId="77777777" w:rsidR="000D3CF3" w:rsidRDefault="000D3CF3" w:rsidP="000D3CF3">
      <w:pPr>
        <w:rPr>
          <w:sz w:val="24"/>
          <w:szCs w:val="24"/>
        </w:rPr>
      </w:pPr>
    </w:p>
    <w:p w14:paraId="0DC0C45B" w14:textId="77777777" w:rsidR="000D3CF3" w:rsidRDefault="000D3CF3">
      <w:pPr>
        <w:rPr>
          <w:sz w:val="24"/>
          <w:szCs w:val="24"/>
        </w:rPr>
      </w:pPr>
      <w:r>
        <w:rPr>
          <w:sz w:val="24"/>
          <w:szCs w:val="24"/>
        </w:rPr>
        <w:br w:type="page"/>
      </w:r>
    </w:p>
    <w:p w14:paraId="37397CC0" w14:textId="77777777" w:rsidR="000D3CF3" w:rsidRDefault="00945F79" w:rsidP="000D3CF3">
      <w:pPr>
        <w:rPr>
          <w:sz w:val="24"/>
          <w:szCs w:val="24"/>
        </w:rPr>
      </w:pPr>
      <w:r>
        <w:rPr>
          <w:sz w:val="24"/>
          <w:szCs w:val="24"/>
        </w:rPr>
        <w:lastRenderedPageBreak/>
        <w:t>Table 7</w:t>
      </w:r>
      <w:r w:rsidR="000D3CF3">
        <w:rPr>
          <w:sz w:val="24"/>
          <w:szCs w:val="24"/>
        </w:rPr>
        <w:t xml:space="preserve"> –</w:t>
      </w:r>
      <w:r w:rsidR="007A55FF" w:rsidRPr="007A55FF">
        <w:rPr>
          <w:sz w:val="24"/>
          <w:szCs w:val="24"/>
        </w:rPr>
        <w:t xml:space="preserve"> </w:t>
      </w:r>
      <w:r w:rsidR="007A55FF">
        <w:rPr>
          <w:sz w:val="24"/>
          <w:szCs w:val="24"/>
        </w:rPr>
        <w:t>Determinants of Entry into the Seguro Popular Program</w:t>
      </w:r>
      <w:r w:rsidR="000D3CF3">
        <w:rPr>
          <w:sz w:val="24"/>
          <w:szCs w:val="24"/>
        </w:rPr>
        <w:t xml:space="preserve"> </w:t>
      </w:r>
    </w:p>
    <w:p w14:paraId="3373933D" w14:textId="77777777" w:rsidR="000D3CF3" w:rsidRDefault="00BA5459" w:rsidP="000D3CF3">
      <w:pPr>
        <w:rPr>
          <w:sz w:val="24"/>
          <w:szCs w:val="24"/>
        </w:rPr>
      </w:pPr>
      <w:r w:rsidRPr="00BA5459">
        <w:rPr>
          <w:noProof/>
        </w:rPr>
        <w:drawing>
          <wp:inline distT="0" distB="0" distL="0" distR="0" wp14:anchorId="60272D76" wp14:editId="5A07F1F7">
            <wp:extent cx="4067175" cy="535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5353050"/>
                    </a:xfrm>
                    <a:prstGeom prst="rect">
                      <a:avLst/>
                    </a:prstGeom>
                    <a:noFill/>
                    <a:ln>
                      <a:noFill/>
                    </a:ln>
                  </pic:spPr>
                </pic:pic>
              </a:graphicData>
            </a:graphic>
          </wp:inline>
        </w:drawing>
      </w:r>
    </w:p>
    <w:p w14:paraId="73E45B8E" w14:textId="77777777" w:rsidR="000D3CF3" w:rsidRDefault="000D3CF3" w:rsidP="000D3CF3">
      <w:pPr>
        <w:rPr>
          <w:sz w:val="24"/>
          <w:szCs w:val="24"/>
        </w:rPr>
      </w:pPr>
    </w:p>
    <w:p w14:paraId="1A9952F8" w14:textId="77777777" w:rsidR="000D3CF3" w:rsidRDefault="000D3CF3" w:rsidP="000D3CF3">
      <w:pPr>
        <w:rPr>
          <w:sz w:val="24"/>
          <w:szCs w:val="24"/>
        </w:rPr>
      </w:pPr>
    </w:p>
    <w:p w14:paraId="0710BBA7" w14:textId="77777777" w:rsidR="000D3CF3" w:rsidRDefault="000D3CF3">
      <w:pPr>
        <w:rPr>
          <w:sz w:val="24"/>
          <w:szCs w:val="24"/>
        </w:rPr>
      </w:pPr>
      <w:r>
        <w:rPr>
          <w:sz w:val="24"/>
          <w:szCs w:val="24"/>
        </w:rPr>
        <w:br w:type="page"/>
      </w:r>
    </w:p>
    <w:p w14:paraId="27FBBB0E" w14:textId="77777777" w:rsidR="007A55FF" w:rsidRDefault="00945F79" w:rsidP="007A55FF">
      <w:pPr>
        <w:rPr>
          <w:sz w:val="24"/>
          <w:szCs w:val="24"/>
        </w:rPr>
      </w:pPr>
      <w:r>
        <w:rPr>
          <w:sz w:val="24"/>
          <w:szCs w:val="24"/>
        </w:rPr>
        <w:lastRenderedPageBreak/>
        <w:t>Table 8</w:t>
      </w:r>
      <w:r w:rsidR="000D3CF3">
        <w:rPr>
          <w:sz w:val="24"/>
          <w:szCs w:val="24"/>
        </w:rPr>
        <w:t xml:space="preserve"> –</w:t>
      </w:r>
      <w:r w:rsidR="007A55FF" w:rsidRPr="007A55FF">
        <w:rPr>
          <w:sz w:val="24"/>
          <w:szCs w:val="24"/>
        </w:rPr>
        <w:t xml:space="preserve"> </w:t>
      </w:r>
      <w:r w:rsidR="007A55FF">
        <w:rPr>
          <w:sz w:val="24"/>
          <w:szCs w:val="24"/>
        </w:rPr>
        <w:t>Impact of Seguro Popular on Preventive H</w:t>
      </w:r>
      <w:r w:rsidR="00FE05E9">
        <w:rPr>
          <w:sz w:val="24"/>
          <w:szCs w:val="24"/>
        </w:rPr>
        <w:t>ealth Care Visits in Past Month for Full Sample</w:t>
      </w:r>
    </w:p>
    <w:p w14:paraId="7F43C333" w14:textId="77777777" w:rsidR="00174744" w:rsidRDefault="00FE05E9">
      <w:pPr>
        <w:rPr>
          <w:sz w:val="24"/>
          <w:szCs w:val="24"/>
        </w:rPr>
      </w:pPr>
      <w:r>
        <w:rPr>
          <w:sz w:val="24"/>
          <w:szCs w:val="24"/>
        </w:rPr>
        <w:t xml:space="preserve"> </w:t>
      </w:r>
    </w:p>
    <w:tbl>
      <w:tblPr>
        <w:tblW w:w="10005" w:type="dxa"/>
        <w:tblInd w:w="108" w:type="dxa"/>
        <w:tblLook w:val="04A0" w:firstRow="1" w:lastRow="0" w:firstColumn="1" w:lastColumn="0" w:noHBand="0" w:noVBand="1"/>
      </w:tblPr>
      <w:tblGrid>
        <w:gridCol w:w="2805"/>
        <w:gridCol w:w="1440"/>
        <w:gridCol w:w="1440"/>
        <w:gridCol w:w="1440"/>
        <w:gridCol w:w="1440"/>
        <w:gridCol w:w="1440"/>
      </w:tblGrid>
      <w:tr w:rsidR="00174744" w:rsidRPr="00174744" w14:paraId="783786C7" w14:textId="77777777" w:rsidTr="00945F79">
        <w:trPr>
          <w:trHeight w:val="248"/>
        </w:trPr>
        <w:tc>
          <w:tcPr>
            <w:tcW w:w="2805" w:type="dxa"/>
            <w:tcBorders>
              <w:top w:val="single" w:sz="4" w:space="0" w:color="auto"/>
              <w:left w:val="nil"/>
              <w:bottom w:val="single" w:sz="4" w:space="0" w:color="auto"/>
              <w:right w:val="nil"/>
            </w:tcBorders>
            <w:shd w:val="clear" w:color="auto" w:fill="auto"/>
            <w:noWrap/>
            <w:vAlign w:val="bottom"/>
            <w:hideMark/>
          </w:tcPr>
          <w:p w14:paraId="65A487CB" w14:textId="77777777" w:rsidR="00174744" w:rsidRPr="00174744" w:rsidRDefault="00174744" w:rsidP="00174744">
            <w:pPr>
              <w:spacing w:after="0" w:line="240" w:lineRule="auto"/>
              <w:rPr>
                <w:rFonts w:ascii="Calibri" w:eastAsia="Times New Roman" w:hAnsi="Calibri" w:cs="Times New Roman"/>
                <w:color w:val="000000"/>
              </w:rPr>
            </w:pPr>
            <w:r w:rsidRPr="00174744">
              <w:rPr>
                <w:rFonts w:ascii="Calibri" w:eastAsia="Times New Roman" w:hAnsi="Calibri" w:cs="Times New Roman"/>
                <w:color w:val="000000"/>
              </w:rPr>
              <w:t> </w:t>
            </w:r>
          </w:p>
        </w:tc>
        <w:tc>
          <w:tcPr>
            <w:tcW w:w="1440" w:type="dxa"/>
            <w:tcBorders>
              <w:top w:val="single" w:sz="4" w:space="0" w:color="auto"/>
              <w:left w:val="nil"/>
              <w:bottom w:val="single" w:sz="4" w:space="0" w:color="auto"/>
              <w:right w:val="nil"/>
            </w:tcBorders>
            <w:shd w:val="clear" w:color="auto" w:fill="auto"/>
            <w:noWrap/>
            <w:vAlign w:val="bottom"/>
            <w:hideMark/>
          </w:tcPr>
          <w:p w14:paraId="73FA51C8" w14:textId="77777777" w:rsidR="00174744" w:rsidRPr="00174744" w:rsidRDefault="00174744" w:rsidP="00174744">
            <w:pPr>
              <w:spacing w:after="0" w:line="240" w:lineRule="auto"/>
              <w:jc w:val="center"/>
              <w:rPr>
                <w:rFonts w:ascii="Calibri" w:eastAsia="Times New Roman" w:hAnsi="Calibri" w:cs="Times New Roman"/>
                <w:b/>
                <w:bCs/>
                <w:color w:val="000000"/>
              </w:rPr>
            </w:pPr>
            <w:r w:rsidRPr="00174744">
              <w:rPr>
                <w:rFonts w:ascii="Calibri" w:eastAsia="Times New Roman" w:hAnsi="Calibri" w:cs="Times New Roman"/>
                <w:b/>
                <w:bCs/>
                <w:color w:val="000000"/>
              </w:rPr>
              <w:t>A: Full Sample</w:t>
            </w:r>
          </w:p>
        </w:tc>
        <w:tc>
          <w:tcPr>
            <w:tcW w:w="1440" w:type="dxa"/>
            <w:tcBorders>
              <w:top w:val="single" w:sz="4" w:space="0" w:color="auto"/>
              <w:left w:val="nil"/>
              <w:bottom w:val="single" w:sz="4" w:space="0" w:color="auto"/>
              <w:right w:val="nil"/>
            </w:tcBorders>
            <w:shd w:val="clear" w:color="auto" w:fill="auto"/>
            <w:noWrap/>
            <w:vAlign w:val="bottom"/>
            <w:hideMark/>
          </w:tcPr>
          <w:p w14:paraId="65205A18" w14:textId="77777777" w:rsidR="00174744" w:rsidRPr="00174744" w:rsidRDefault="00174744" w:rsidP="00174744">
            <w:pPr>
              <w:spacing w:after="0" w:line="240" w:lineRule="auto"/>
              <w:jc w:val="center"/>
              <w:rPr>
                <w:rFonts w:ascii="Calibri" w:eastAsia="Times New Roman" w:hAnsi="Calibri" w:cs="Times New Roman"/>
                <w:b/>
                <w:bCs/>
                <w:color w:val="000000"/>
              </w:rPr>
            </w:pPr>
            <w:r w:rsidRPr="00174744">
              <w:rPr>
                <w:rFonts w:ascii="Calibri" w:eastAsia="Times New Roman" w:hAnsi="Calibri" w:cs="Times New Roman"/>
                <w:b/>
                <w:bCs/>
                <w:color w:val="000000"/>
              </w:rPr>
              <w:t>B: Under 21</w:t>
            </w:r>
          </w:p>
        </w:tc>
        <w:tc>
          <w:tcPr>
            <w:tcW w:w="1440" w:type="dxa"/>
            <w:tcBorders>
              <w:top w:val="single" w:sz="4" w:space="0" w:color="auto"/>
              <w:left w:val="nil"/>
              <w:bottom w:val="single" w:sz="4" w:space="0" w:color="auto"/>
              <w:right w:val="nil"/>
            </w:tcBorders>
            <w:shd w:val="clear" w:color="auto" w:fill="auto"/>
            <w:noWrap/>
            <w:vAlign w:val="bottom"/>
            <w:hideMark/>
          </w:tcPr>
          <w:p w14:paraId="252D2F0D" w14:textId="77777777" w:rsidR="00174744" w:rsidRPr="00174744" w:rsidRDefault="00174744" w:rsidP="00174744">
            <w:pPr>
              <w:spacing w:after="0" w:line="240" w:lineRule="auto"/>
              <w:jc w:val="center"/>
              <w:rPr>
                <w:rFonts w:ascii="Calibri" w:eastAsia="Times New Roman" w:hAnsi="Calibri" w:cs="Times New Roman"/>
                <w:b/>
                <w:bCs/>
                <w:color w:val="000000"/>
              </w:rPr>
            </w:pPr>
            <w:r w:rsidRPr="00174744">
              <w:rPr>
                <w:rFonts w:ascii="Calibri" w:eastAsia="Times New Roman" w:hAnsi="Calibri" w:cs="Times New Roman"/>
                <w:b/>
                <w:bCs/>
                <w:color w:val="000000"/>
              </w:rPr>
              <w:t>C: Over 50</w:t>
            </w:r>
          </w:p>
        </w:tc>
        <w:tc>
          <w:tcPr>
            <w:tcW w:w="1440" w:type="dxa"/>
            <w:tcBorders>
              <w:top w:val="single" w:sz="4" w:space="0" w:color="auto"/>
              <w:left w:val="nil"/>
              <w:bottom w:val="single" w:sz="4" w:space="0" w:color="auto"/>
              <w:right w:val="nil"/>
            </w:tcBorders>
            <w:shd w:val="clear" w:color="auto" w:fill="auto"/>
            <w:noWrap/>
            <w:vAlign w:val="bottom"/>
            <w:hideMark/>
          </w:tcPr>
          <w:p w14:paraId="5172C184" w14:textId="77777777" w:rsidR="00174744" w:rsidRPr="00174744" w:rsidRDefault="00174744" w:rsidP="00174744">
            <w:pPr>
              <w:spacing w:after="0" w:line="240" w:lineRule="auto"/>
              <w:jc w:val="center"/>
              <w:rPr>
                <w:rFonts w:ascii="Calibri" w:eastAsia="Times New Roman" w:hAnsi="Calibri" w:cs="Times New Roman"/>
                <w:b/>
                <w:bCs/>
                <w:color w:val="000000"/>
              </w:rPr>
            </w:pPr>
            <w:r w:rsidRPr="00174744">
              <w:rPr>
                <w:rFonts w:ascii="Calibri" w:eastAsia="Times New Roman" w:hAnsi="Calibri" w:cs="Times New Roman"/>
                <w:b/>
                <w:bCs/>
                <w:color w:val="000000"/>
              </w:rPr>
              <w:t>D: Female</w:t>
            </w:r>
          </w:p>
        </w:tc>
        <w:tc>
          <w:tcPr>
            <w:tcW w:w="1440" w:type="dxa"/>
            <w:tcBorders>
              <w:top w:val="single" w:sz="4" w:space="0" w:color="auto"/>
              <w:left w:val="nil"/>
              <w:bottom w:val="single" w:sz="4" w:space="0" w:color="auto"/>
              <w:right w:val="nil"/>
            </w:tcBorders>
            <w:shd w:val="clear" w:color="auto" w:fill="auto"/>
            <w:noWrap/>
            <w:vAlign w:val="bottom"/>
            <w:hideMark/>
          </w:tcPr>
          <w:p w14:paraId="3A76BCD8" w14:textId="77777777" w:rsidR="00174744" w:rsidRPr="00174744" w:rsidRDefault="00174744" w:rsidP="00174744">
            <w:pPr>
              <w:spacing w:after="0" w:line="240" w:lineRule="auto"/>
              <w:jc w:val="center"/>
              <w:rPr>
                <w:rFonts w:ascii="Calibri" w:eastAsia="Times New Roman" w:hAnsi="Calibri" w:cs="Times New Roman"/>
                <w:b/>
                <w:bCs/>
                <w:color w:val="000000"/>
              </w:rPr>
            </w:pPr>
            <w:r w:rsidRPr="00174744">
              <w:rPr>
                <w:rFonts w:ascii="Calibri" w:eastAsia="Times New Roman" w:hAnsi="Calibri" w:cs="Times New Roman"/>
                <w:b/>
                <w:bCs/>
                <w:color w:val="000000"/>
              </w:rPr>
              <w:t>E: Male</w:t>
            </w:r>
          </w:p>
        </w:tc>
      </w:tr>
      <w:tr w:rsidR="00174744" w:rsidRPr="00174744" w14:paraId="1C3DF642" w14:textId="77777777" w:rsidTr="00945F79">
        <w:trPr>
          <w:trHeight w:val="248"/>
        </w:trPr>
        <w:tc>
          <w:tcPr>
            <w:tcW w:w="2805" w:type="dxa"/>
            <w:tcBorders>
              <w:top w:val="nil"/>
              <w:left w:val="nil"/>
              <w:bottom w:val="nil"/>
              <w:right w:val="nil"/>
            </w:tcBorders>
            <w:shd w:val="clear" w:color="auto" w:fill="auto"/>
            <w:noWrap/>
            <w:vAlign w:val="bottom"/>
            <w:hideMark/>
          </w:tcPr>
          <w:p w14:paraId="053A781B" w14:textId="77777777" w:rsidR="00174744" w:rsidRPr="00174744" w:rsidRDefault="00174744" w:rsidP="00174744">
            <w:pPr>
              <w:spacing w:after="0" w:line="240" w:lineRule="auto"/>
              <w:rPr>
                <w:rFonts w:ascii="Calibri" w:eastAsia="Times New Roman" w:hAnsi="Calibri" w:cs="Times New Roman"/>
                <w:color w:val="000000"/>
              </w:rPr>
            </w:pPr>
            <w:r w:rsidRPr="00174744">
              <w:rPr>
                <w:rFonts w:ascii="Calibri" w:eastAsia="Times New Roman" w:hAnsi="Calibri" w:cs="Times New Roman"/>
                <w:color w:val="000000"/>
              </w:rPr>
              <w:t>SP Coverage</w:t>
            </w:r>
          </w:p>
        </w:tc>
        <w:tc>
          <w:tcPr>
            <w:tcW w:w="1440" w:type="dxa"/>
            <w:tcBorders>
              <w:top w:val="nil"/>
              <w:left w:val="nil"/>
              <w:bottom w:val="nil"/>
              <w:right w:val="nil"/>
            </w:tcBorders>
            <w:shd w:val="clear" w:color="auto" w:fill="auto"/>
            <w:noWrap/>
            <w:vAlign w:val="bottom"/>
            <w:hideMark/>
          </w:tcPr>
          <w:p w14:paraId="2F1E685F"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0.154**</w:t>
            </w:r>
          </w:p>
        </w:tc>
        <w:tc>
          <w:tcPr>
            <w:tcW w:w="1440" w:type="dxa"/>
            <w:tcBorders>
              <w:top w:val="nil"/>
              <w:left w:val="nil"/>
              <w:bottom w:val="nil"/>
              <w:right w:val="nil"/>
            </w:tcBorders>
            <w:shd w:val="clear" w:color="auto" w:fill="auto"/>
            <w:noWrap/>
            <w:vAlign w:val="bottom"/>
            <w:hideMark/>
          </w:tcPr>
          <w:p w14:paraId="3C96BFB5"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0.0195</w:t>
            </w:r>
          </w:p>
        </w:tc>
        <w:tc>
          <w:tcPr>
            <w:tcW w:w="1440" w:type="dxa"/>
            <w:tcBorders>
              <w:top w:val="nil"/>
              <w:left w:val="nil"/>
              <w:bottom w:val="nil"/>
              <w:right w:val="nil"/>
            </w:tcBorders>
            <w:shd w:val="clear" w:color="auto" w:fill="auto"/>
            <w:noWrap/>
            <w:vAlign w:val="bottom"/>
            <w:hideMark/>
          </w:tcPr>
          <w:p w14:paraId="7E454942"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0.216</w:t>
            </w:r>
          </w:p>
        </w:tc>
        <w:tc>
          <w:tcPr>
            <w:tcW w:w="1440" w:type="dxa"/>
            <w:tcBorders>
              <w:top w:val="nil"/>
              <w:left w:val="nil"/>
              <w:bottom w:val="nil"/>
              <w:right w:val="nil"/>
            </w:tcBorders>
            <w:shd w:val="clear" w:color="auto" w:fill="auto"/>
            <w:noWrap/>
            <w:vAlign w:val="bottom"/>
            <w:hideMark/>
          </w:tcPr>
          <w:p w14:paraId="43186642"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0.0667</w:t>
            </w:r>
          </w:p>
        </w:tc>
        <w:tc>
          <w:tcPr>
            <w:tcW w:w="1440" w:type="dxa"/>
            <w:tcBorders>
              <w:top w:val="nil"/>
              <w:left w:val="nil"/>
              <w:bottom w:val="nil"/>
              <w:right w:val="nil"/>
            </w:tcBorders>
            <w:shd w:val="clear" w:color="auto" w:fill="auto"/>
            <w:noWrap/>
            <w:vAlign w:val="bottom"/>
            <w:hideMark/>
          </w:tcPr>
          <w:p w14:paraId="1A17C06E"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0.168**</w:t>
            </w:r>
          </w:p>
        </w:tc>
      </w:tr>
      <w:tr w:rsidR="00174744" w:rsidRPr="00174744" w14:paraId="1E7AD999" w14:textId="77777777" w:rsidTr="00945F79">
        <w:trPr>
          <w:trHeight w:val="248"/>
        </w:trPr>
        <w:tc>
          <w:tcPr>
            <w:tcW w:w="2805" w:type="dxa"/>
            <w:tcBorders>
              <w:top w:val="nil"/>
              <w:left w:val="nil"/>
              <w:bottom w:val="nil"/>
              <w:right w:val="nil"/>
            </w:tcBorders>
            <w:shd w:val="clear" w:color="auto" w:fill="auto"/>
            <w:noWrap/>
            <w:vAlign w:val="bottom"/>
            <w:hideMark/>
          </w:tcPr>
          <w:p w14:paraId="101D0198" w14:textId="77777777" w:rsidR="00174744" w:rsidRPr="00174744" w:rsidRDefault="00174744" w:rsidP="00174744">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43D2DFDD"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[0.0737]</w:t>
            </w:r>
          </w:p>
        </w:tc>
        <w:tc>
          <w:tcPr>
            <w:tcW w:w="1440" w:type="dxa"/>
            <w:tcBorders>
              <w:top w:val="nil"/>
              <w:left w:val="nil"/>
              <w:bottom w:val="nil"/>
              <w:right w:val="nil"/>
            </w:tcBorders>
            <w:shd w:val="clear" w:color="auto" w:fill="auto"/>
            <w:noWrap/>
            <w:vAlign w:val="bottom"/>
            <w:hideMark/>
          </w:tcPr>
          <w:p w14:paraId="0BE2EB3E"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[0.0984]</w:t>
            </w:r>
          </w:p>
        </w:tc>
        <w:tc>
          <w:tcPr>
            <w:tcW w:w="1440" w:type="dxa"/>
            <w:tcBorders>
              <w:top w:val="nil"/>
              <w:left w:val="nil"/>
              <w:bottom w:val="nil"/>
              <w:right w:val="nil"/>
            </w:tcBorders>
            <w:shd w:val="clear" w:color="auto" w:fill="auto"/>
            <w:noWrap/>
            <w:vAlign w:val="bottom"/>
            <w:hideMark/>
          </w:tcPr>
          <w:p w14:paraId="1B6767B7"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[0.200]</w:t>
            </w:r>
          </w:p>
        </w:tc>
        <w:tc>
          <w:tcPr>
            <w:tcW w:w="1440" w:type="dxa"/>
            <w:tcBorders>
              <w:top w:val="nil"/>
              <w:left w:val="nil"/>
              <w:bottom w:val="nil"/>
              <w:right w:val="nil"/>
            </w:tcBorders>
            <w:shd w:val="clear" w:color="auto" w:fill="auto"/>
            <w:noWrap/>
            <w:vAlign w:val="bottom"/>
            <w:hideMark/>
          </w:tcPr>
          <w:p w14:paraId="6902A82D"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[0.0976]</w:t>
            </w:r>
          </w:p>
        </w:tc>
        <w:tc>
          <w:tcPr>
            <w:tcW w:w="1440" w:type="dxa"/>
            <w:tcBorders>
              <w:top w:val="nil"/>
              <w:left w:val="nil"/>
              <w:bottom w:val="nil"/>
              <w:right w:val="nil"/>
            </w:tcBorders>
            <w:shd w:val="clear" w:color="auto" w:fill="auto"/>
            <w:noWrap/>
            <w:vAlign w:val="bottom"/>
            <w:hideMark/>
          </w:tcPr>
          <w:p w14:paraId="25FAB83E"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[0.0784]</w:t>
            </w:r>
          </w:p>
        </w:tc>
      </w:tr>
      <w:tr w:rsidR="00174744" w:rsidRPr="00174744" w14:paraId="5503E775" w14:textId="77777777" w:rsidTr="00945F79">
        <w:trPr>
          <w:trHeight w:val="261"/>
        </w:trPr>
        <w:tc>
          <w:tcPr>
            <w:tcW w:w="2805" w:type="dxa"/>
            <w:tcBorders>
              <w:top w:val="single" w:sz="4" w:space="0" w:color="auto"/>
              <w:left w:val="nil"/>
              <w:bottom w:val="double" w:sz="6" w:space="0" w:color="auto"/>
              <w:right w:val="nil"/>
            </w:tcBorders>
            <w:shd w:val="clear" w:color="auto" w:fill="auto"/>
            <w:noWrap/>
            <w:vAlign w:val="bottom"/>
            <w:hideMark/>
          </w:tcPr>
          <w:p w14:paraId="69FA8976" w14:textId="77777777" w:rsidR="00174744" w:rsidRPr="00174744" w:rsidRDefault="00174744" w:rsidP="00174744">
            <w:pPr>
              <w:spacing w:after="0" w:line="240" w:lineRule="auto"/>
              <w:rPr>
                <w:rFonts w:ascii="Calibri" w:eastAsia="Times New Roman" w:hAnsi="Calibri" w:cs="Times New Roman"/>
                <w:color w:val="000000"/>
              </w:rPr>
            </w:pPr>
            <w:r w:rsidRPr="00174744">
              <w:rPr>
                <w:rFonts w:ascii="Calibri" w:eastAsia="Times New Roman" w:hAnsi="Calibri" w:cs="Times New Roman"/>
                <w:color w:val="000000"/>
              </w:rPr>
              <w:t>Observations</w:t>
            </w:r>
          </w:p>
        </w:tc>
        <w:tc>
          <w:tcPr>
            <w:tcW w:w="1440" w:type="dxa"/>
            <w:tcBorders>
              <w:top w:val="single" w:sz="4" w:space="0" w:color="auto"/>
              <w:left w:val="nil"/>
              <w:bottom w:val="double" w:sz="6" w:space="0" w:color="auto"/>
              <w:right w:val="nil"/>
            </w:tcBorders>
            <w:shd w:val="clear" w:color="auto" w:fill="auto"/>
            <w:noWrap/>
            <w:vAlign w:val="bottom"/>
            <w:hideMark/>
          </w:tcPr>
          <w:p w14:paraId="4B786DA0"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11,749</w:t>
            </w:r>
          </w:p>
        </w:tc>
        <w:tc>
          <w:tcPr>
            <w:tcW w:w="1440" w:type="dxa"/>
            <w:tcBorders>
              <w:top w:val="single" w:sz="4" w:space="0" w:color="auto"/>
              <w:left w:val="nil"/>
              <w:bottom w:val="double" w:sz="6" w:space="0" w:color="auto"/>
              <w:right w:val="nil"/>
            </w:tcBorders>
            <w:shd w:val="clear" w:color="auto" w:fill="auto"/>
            <w:noWrap/>
            <w:vAlign w:val="bottom"/>
            <w:hideMark/>
          </w:tcPr>
          <w:p w14:paraId="66127355"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5,033</w:t>
            </w:r>
          </w:p>
        </w:tc>
        <w:tc>
          <w:tcPr>
            <w:tcW w:w="1440" w:type="dxa"/>
            <w:tcBorders>
              <w:top w:val="single" w:sz="4" w:space="0" w:color="auto"/>
              <w:left w:val="nil"/>
              <w:bottom w:val="double" w:sz="6" w:space="0" w:color="auto"/>
              <w:right w:val="nil"/>
            </w:tcBorders>
            <w:shd w:val="clear" w:color="auto" w:fill="auto"/>
            <w:noWrap/>
            <w:vAlign w:val="bottom"/>
            <w:hideMark/>
          </w:tcPr>
          <w:p w14:paraId="6CDF6668"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793</w:t>
            </w:r>
          </w:p>
        </w:tc>
        <w:tc>
          <w:tcPr>
            <w:tcW w:w="1440" w:type="dxa"/>
            <w:tcBorders>
              <w:top w:val="single" w:sz="4" w:space="0" w:color="auto"/>
              <w:left w:val="nil"/>
              <w:bottom w:val="double" w:sz="6" w:space="0" w:color="auto"/>
              <w:right w:val="nil"/>
            </w:tcBorders>
            <w:shd w:val="clear" w:color="auto" w:fill="auto"/>
            <w:noWrap/>
            <w:vAlign w:val="bottom"/>
            <w:hideMark/>
          </w:tcPr>
          <w:p w14:paraId="51689E83"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6,061</w:t>
            </w:r>
          </w:p>
        </w:tc>
        <w:tc>
          <w:tcPr>
            <w:tcW w:w="1440" w:type="dxa"/>
            <w:tcBorders>
              <w:top w:val="single" w:sz="4" w:space="0" w:color="auto"/>
              <w:left w:val="nil"/>
              <w:bottom w:val="double" w:sz="6" w:space="0" w:color="auto"/>
              <w:right w:val="nil"/>
            </w:tcBorders>
            <w:shd w:val="clear" w:color="auto" w:fill="auto"/>
            <w:noWrap/>
            <w:vAlign w:val="bottom"/>
            <w:hideMark/>
          </w:tcPr>
          <w:p w14:paraId="3595F5CF" w14:textId="77777777" w:rsidR="00174744" w:rsidRPr="00174744" w:rsidRDefault="00174744" w:rsidP="00174744">
            <w:pPr>
              <w:spacing w:after="0" w:line="240" w:lineRule="auto"/>
              <w:jc w:val="center"/>
              <w:rPr>
                <w:rFonts w:ascii="Calibri" w:eastAsia="Times New Roman" w:hAnsi="Calibri" w:cs="Times New Roman"/>
                <w:color w:val="000000"/>
              </w:rPr>
            </w:pPr>
            <w:r w:rsidRPr="00174744">
              <w:rPr>
                <w:rFonts w:ascii="Calibri" w:eastAsia="Times New Roman" w:hAnsi="Calibri" w:cs="Times New Roman"/>
                <w:color w:val="000000"/>
              </w:rPr>
              <w:t>5,688</w:t>
            </w:r>
          </w:p>
        </w:tc>
      </w:tr>
      <w:tr w:rsidR="00174744" w:rsidRPr="00174744" w14:paraId="1D073DB6" w14:textId="77777777" w:rsidTr="00945F79">
        <w:trPr>
          <w:trHeight w:val="261"/>
        </w:trPr>
        <w:tc>
          <w:tcPr>
            <w:tcW w:w="2805" w:type="dxa"/>
            <w:tcBorders>
              <w:top w:val="nil"/>
              <w:left w:val="nil"/>
              <w:bottom w:val="nil"/>
              <w:right w:val="nil"/>
            </w:tcBorders>
            <w:shd w:val="clear" w:color="auto" w:fill="auto"/>
            <w:noWrap/>
            <w:vAlign w:val="bottom"/>
            <w:hideMark/>
          </w:tcPr>
          <w:p w14:paraId="11D34481" w14:textId="77777777" w:rsidR="00174744" w:rsidRPr="00174744" w:rsidRDefault="00174744" w:rsidP="00174744">
            <w:pPr>
              <w:spacing w:after="0" w:line="240" w:lineRule="auto"/>
              <w:rPr>
                <w:rFonts w:ascii="Calibri" w:eastAsia="Times New Roman" w:hAnsi="Calibri" w:cs="Times New Roman"/>
                <w:color w:val="000000"/>
              </w:rPr>
            </w:pPr>
            <w:r w:rsidRPr="00174744">
              <w:rPr>
                <w:rFonts w:ascii="Calibri" w:eastAsia="Times New Roman" w:hAnsi="Calibri" w:cs="Times New Roman"/>
                <w:color w:val="000000"/>
              </w:rPr>
              <w:t>Robust standard errors in brackets</w:t>
            </w:r>
          </w:p>
        </w:tc>
        <w:tc>
          <w:tcPr>
            <w:tcW w:w="1440" w:type="dxa"/>
            <w:tcBorders>
              <w:top w:val="nil"/>
              <w:left w:val="nil"/>
              <w:bottom w:val="nil"/>
              <w:right w:val="nil"/>
            </w:tcBorders>
            <w:shd w:val="clear" w:color="auto" w:fill="auto"/>
            <w:noWrap/>
            <w:vAlign w:val="bottom"/>
            <w:hideMark/>
          </w:tcPr>
          <w:p w14:paraId="70F7C9E6" w14:textId="77777777" w:rsidR="00174744" w:rsidRPr="00174744" w:rsidRDefault="00174744" w:rsidP="00174744">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6D096FDE" w14:textId="77777777" w:rsidR="00174744" w:rsidRPr="00174744" w:rsidRDefault="00174744" w:rsidP="00174744">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1E158678" w14:textId="77777777" w:rsidR="00174744" w:rsidRPr="00174744" w:rsidRDefault="00174744" w:rsidP="00174744">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AD475F2" w14:textId="77777777" w:rsidR="00174744" w:rsidRPr="00174744" w:rsidRDefault="00174744" w:rsidP="00174744">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3BDA247" w14:textId="77777777" w:rsidR="00174744" w:rsidRPr="00174744" w:rsidRDefault="00174744" w:rsidP="00174744">
            <w:pPr>
              <w:spacing w:after="0" w:line="240" w:lineRule="auto"/>
              <w:rPr>
                <w:rFonts w:ascii="Times New Roman" w:eastAsia="Times New Roman" w:hAnsi="Times New Roman" w:cs="Times New Roman"/>
                <w:sz w:val="20"/>
                <w:szCs w:val="20"/>
              </w:rPr>
            </w:pPr>
          </w:p>
        </w:tc>
      </w:tr>
      <w:tr w:rsidR="00174744" w:rsidRPr="00174744" w14:paraId="3DDC8D17" w14:textId="77777777" w:rsidTr="00945F79">
        <w:trPr>
          <w:trHeight w:val="248"/>
        </w:trPr>
        <w:tc>
          <w:tcPr>
            <w:tcW w:w="4245" w:type="dxa"/>
            <w:gridSpan w:val="2"/>
            <w:tcBorders>
              <w:top w:val="nil"/>
              <w:left w:val="nil"/>
              <w:bottom w:val="nil"/>
              <w:right w:val="nil"/>
            </w:tcBorders>
            <w:shd w:val="clear" w:color="auto" w:fill="auto"/>
            <w:noWrap/>
            <w:vAlign w:val="bottom"/>
            <w:hideMark/>
          </w:tcPr>
          <w:p w14:paraId="39D72045" w14:textId="77777777" w:rsidR="00174744" w:rsidRPr="00174744" w:rsidRDefault="00174744" w:rsidP="00174744">
            <w:pPr>
              <w:spacing w:after="0" w:line="240" w:lineRule="auto"/>
              <w:rPr>
                <w:rFonts w:ascii="Calibri" w:eastAsia="Times New Roman" w:hAnsi="Calibri" w:cs="Times New Roman"/>
                <w:color w:val="000000"/>
              </w:rPr>
            </w:pPr>
            <w:r w:rsidRPr="00174744">
              <w:rPr>
                <w:rFonts w:ascii="Calibri" w:eastAsia="Times New Roman" w:hAnsi="Calibri" w:cs="Times New Roman"/>
                <w:color w:val="000000"/>
              </w:rPr>
              <w:t>*** p&lt;0.01, ** p&lt;0.05, * p&lt;0.1</w:t>
            </w:r>
          </w:p>
        </w:tc>
        <w:tc>
          <w:tcPr>
            <w:tcW w:w="1440" w:type="dxa"/>
            <w:tcBorders>
              <w:top w:val="nil"/>
              <w:left w:val="nil"/>
              <w:bottom w:val="nil"/>
              <w:right w:val="nil"/>
            </w:tcBorders>
            <w:shd w:val="clear" w:color="auto" w:fill="auto"/>
            <w:noWrap/>
            <w:vAlign w:val="bottom"/>
            <w:hideMark/>
          </w:tcPr>
          <w:p w14:paraId="0CFDD6E7" w14:textId="77777777" w:rsidR="00174744" w:rsidRPr="00174744" w:rsidRDefault="00174744" w:rsidP="00174744">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012A1B9C" w14:textId="77777777" w:rsidR="00174744" w:rsidRPr="00174744" w:rsidRDefault="00174744" w:rsidP="00174744">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4771F248" w14:textId="77777777" w:rsidR="00174744" w:rsidRPr="00174744" w:rsidRDefault="00174744" w:rsidP="00174744">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968A05A" w14:textId="77777777" w:rsidR="00174744" w:rsidRPr="00174744" w:rsidRDefault="00174744" w:rsidP="00174744">
            <w:pPr>
              <w:spacing w:after="0" w:line="240" w:lineRule="auto"/>
              <w:rPr>
                <w:rFonts w:ascii="Times New Roman" w:eastAsia="Times New Roman" w:hAnsi="Times New Roman" w:cs="Times New Roman"/>
                <w:sz w:val="20"/>
                <w:szCs w:val="20"/>
              </w:rPr>
            </w:pPr>
          </w:p>
        </w:tc>
      </w:tr>
    </w:tbl>
    <w:p w14:paraId="511D7083" w14:textId="77777777" w:rsidR="00174744" w:rsidRDefault="00174744">
      <w:pPr>
        <w:rPr>
          <w:sz w:val="24"/>
          <w:szCs w:val="24"/>
        </w:rPr>
      </w:pPr>
    </w:p>
    <w:p w14:paraId="71724487" w14:textId="77777777" w:rsidR="00945F79" w:rsidRDefault="00945F79">
      <w:pPr>
        <w:rPr>
          <w:sz w:val="24"/>
          <w:szCs w:val="24"/>
        </w:rPr>
      </w:pPr>
      <w:r>
        <w:rPr>
          <w:sz w:val="24"/>
          <w:szCs w:val="24"/>
        </w:rPr>
        <w:br w:type="page"/>
      </w:r>
    </w:p>
    <w:p w14:paraId="47BBE14F" w14:textId="77777777" w:rsidR="00945F79" w:rsidRDefault="00945F79">
      <w:pPr>
        <w:rPr>
          <w:sz w:val="24"/>
          <w:szCs w:val="24"/>
        </w:rPr>
      </w:pPr>
      <w:r>
        <w:rPr>
          <w:sz w:val="24"/>
          <w:szCs w:val="24"/>
        </w:rPr>
        <w:lastRenderedPageBreak/>
        <w:t>Table 9 – Effect on Household Medical Spending</w:t>
      </w:r>
    </w:p>
    <w:p w14:paraId="0DBF6DB1" w14:textId="77777777" w:rsidR="00945F79" w:rsidRDefault="00945F79">
      <w:pPr>
        <w:rPr>
          <w:sz w:val="24"/>
          <w:szCs w:val="24"/>
        </w:rPr>
      </w:pPr>
      <w:r w:rsidRPr="00BD4468">
        <w:rPr>
          <w:noProof/>
        </w:rPr>
        <w:drawing>
          <wp:inline distT="0" distB="0" distL="0" distR="0" wp14:anchorId="7DDA725C" wp14:editId="40622743">
            <wp:extent cx="2286000" cy="1152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152525"/>
                    </a:xfrm>
                    <a:prstGeom prst="rect">
                      <a:avLst/>
                    </a:prstGeom>
                    <a:noFill/>
                    <a:ln>
                      <a:noFill/>
                    </a:ln>
                  </pic:spPr>
                </pic:pic>
              </a:graphicData>
            </a:graphic>
          </wp:inline>
        </w:drawing>
      </w:r>
      <w:r>
        <w:rPr>
          <w:sz w:val="24"/>
          <w:szCs w:val="24"/>
        </w:rPr>
        <w:t xml:space="preserve"> </w:t>
      </w:r>
      <w:r>
        <w:rPr>
          <w:sz w:val="24"/>
          <w:szCs w:val="24"/>
        </w:rPr>
        <w:br w:type="page"/>
      </w:r>
    </w:p>
    <w:p w14:paraId="03DFD88D" w14:textId="77777777" w:rsidR="007A55FF" w:rsidRDefault="007A55FF" w:rsidP="007A55FF">
      <w:pPr>
        <w:rPr>
          <w:sz w:val="24"/>
          <w:szCs w:val="24"/>
        </w:rPr>
      </w:pPr>
      <w:r>
        <w:rPr>
          <w:sz w:val="24"/>
          <w:szCs w:val="24"/>
        </w:rPr>
        <w:lastRenderedPageBreak/>
        <w:t>Table 10</w:t>
      </w:r>
      <w:r w:rsidR="000D3CF3">
        <w:rPr>
          <w:sz w:val="24"/>
          <w:szCs w:val="24"/>
        </w:rPr>
        <w:t xml:space="preserve"> – </w:t>
      </w:r>
      <w:r>
        <w:rPr>
          <w:sz w:val="24"/>
          <w:szCs w:val="24"/>
        </w:rPr>
        <w:t xml:space="preserve">Impact of Seguro Popular on </w:t>
      </w:r>
      <w:r w:rsidR="009740C0">
        <w:rPr>
          <w:sz w:val="24"/>
          <w:szCs w:val="24"/>
        </w:rPr>
        <w:t>Employment for Adults 10 and Over</w:t>
      </w:r>
    </w:p>
    <w:p w14:paraId="3D834402" w14:textId="77777777" w:rsidR="009740C0" w:rsidRDefault="009740C0" w:rsidP="007A55FF">
      <w:pPr>
        <w:rPr>
          <w:sz w:val="24"/>
          <w:szCs w:val="24"/>
        </w:rPr>
      </w:pPr>
    </w:p>
    <w:tbl>
      <w:tblPr>
        <w:tblW w:w="9911" w:type="dxa"/>
        <w:tblInd w:w="108" w:type="dxa"/>
        <w:tblLook w:val="04A0" w:firstRow="1" w:lastRow="0" w:firstColumn="1" w:lastColumn="0" w:noHBand="0" w:noVBand="1"/>
      </w:tblPr>
      <w:tblGrid>
        <w:gridCol w:w="1643"/>
        <w:gridCol w:w="1126"/>
        <w:gridCol w:w="1503"/>
        <w:gridCol w:w="1584"/>
        <w:gridCol w:w="1126"/>
        <w:gridCol w:w="1503"/>
        <w:gridCol w:w="1584"/>
      </w:tblGrid>
      <w:tr w:rsidR="003575B3" w:rsidRPr="003575B3" w14:paraId="63633AE6" w14:textId="77777777" w:rsidTr="003575B3">
        <w:trPr>
          <w:trHeight w:val="272"/>
        </w:trPr>
        <w:tc>
          <w:tcPr>
            <w:tcW w:w="1643" w:type="dxa"/>
            <w:tcBorders>
              <w:top w:val="single" w:sz="4" w:space="0" w:color="auto"/>
              <w:left w:val="nil"/>
              <w:bottom w:val="nil"/>
              <w:right w:val="nil"/>
            </w:tcBorders>
            <w:shd w:val="clear" w:color="auto" w:fill="auto"/>
            <w:noWrap/>
            <w:vAlign w:val="bottom"/>
            <w:hideMark/>
          </w:tcPr>
          <w:p w14:paraId="6FD4CFB3"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 </w:t>
            </w:r>
          </w:p>
        </w:tc>
        <w:tc>
          <w:tcPr>
            <w:tcW w:w="4134"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5230F119"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A: Full Sample</w:t>
            </w:r>
          </w:p>
        </w:tc>
        <w:tc>
          <w:tcPr>
            <w:tcW w:w="4134" w:type="dxa"/>
            <w:gridSpan w:val="3"/>
            <w:tcBorders>
              <w:top w:val="single" w:sz="4" w:space="0" w:color="auto"/>
              <w:left w:val="nil"/>
              <w:bottom w:val="nil"/>
              <w:right w:val="nil"/>
            </w:tcBorders>
            <w:shd w:val="clear" w:color="auto" w:fill="auto"/>
            <w:noWrap/>
            <w:vAlign w:val="bottom"/>
            <w:hideMark/>
          </w:tcPr>
          <w:p w14:paraId="3A9E3BA7"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B: Over 50</w:t>
            </w:r>
          </w:p>
        </w:tc>
      </w:tr>
      <w:tr w:rsidR="003575B3" w:rsidRPr="003575B3" w14:paraId="76AB0AC2" w14:textId="77777777" w:rsidTr="003575B3">
        <w:trPr>
          <w:trHeight w:val="272"/>
        </w:trPr>
        <w:tc>
          <w:tcPr>
            <w:tcW w:w="1643" w:type="dxa"/>
            <w:tcBorders>
              <w:top w:val="nil"/>
              <w:left w:val="nil"/>
              <w:bottom w:val="single" w:sz="4" w:space="0" w:color="auto"/>
              <w:right w:val="nil"/>
            </w:tcBorders>
            <w:shd w:val="clear" w:color="auto" w:fill="auto"/>
            <w:noWrap/>
            <w:vAlign w:val="bottom"/>
            <w:hideMark/>
          </w:tcPr>
          <w:p w14:paraId="70D78376"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 </w:t>
            </w:r>
          </w:p>
        </w:tc>
        <w:tc>
          <w:tcPr>
            <w:tcW w:w="1046" w:type="dxa"/>
            <w:tcBorders>
              <w:top w:val="nil"/>
              <w:left w:val="single" w:sz="4" w:space="0" w:color="auto"/>
              <w:bottom w:val="single" w:sz="4" w:space="0" w:color="auto"/>
              <w:right w:val="nil"/>
            </w:tcBorders>
            <w:shd w:val="clear" w:color="auto" w:fill="auto"/>
            <w:noWrap/>
            <w:vAlign w:val="bottom"/>
            <w:hideMark/>
          </w:tcPr>
          <w:p w14:paraId="16DB3404"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Employed</w:t>
            </w:r>
          </w:p>
        </w:tc>
        <w:tc>
          <w:tcPr>
            <w:tcW w:w="1503" w:type="dxa"/>
            <w:tcBorders>
              <w:top w:val="nil"/>
              <w:left w:val="nil"/>
              <w:bottom w:val="single" w:sz="4" w:space="0" w:color="auto"/>
              <w:right w:val="nil"/>
            </w:tcBorders>
            <w:shd w:val="clear" w:color="auto" w:fill="auto"/>
            <w:noWrap/>
            <w:vAlign w:val="bottom"/>
            <w:hideMark/>
          </w:tcPr>
          <w:p w14:paraId="72673187"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Hours Worked</w:t>
            </w:r>
          </w:p>
        </w:tc>
        <w:tc>
          <w:tcPr>
            <w:tcW w:w="1584" w:type="dxa"/>
            <w:tcBorders>
              <w:top w:val="nil"/>
              <w:left w:val="nil"/>
              <w:bottom w:val="single" w:sz="4" w:space="0" w:color="auto"/>
              <w:right w:val="single" w:sz="4" w:space="0" w:color="auto"/>
            </w:tcBorders>
            <w:shd w:val="clear" w:color="auto" w:fill="auto"/>
            <w:noWrap/>
            <w:vAlign w:val="bottom"/>
            <w:hideMark/>
          </w:tcPr>
          <w:p w14:paraId="7BE3EB18"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Weeks Worked</w:t>
            </w:r>
          </w:p>
        </w:tc>
        <w:tc>
          <w:tcPr>
            <w:tcW w:w="1046" w:type="dxa"/>
            <w:tcBorders>
              <w:top w:val="nil"/>
              <w:left w:val="nil"/>
              <w:bottom w:val="single" w:sz="4" w:space="0" w:color="auto"/>
              <w:right w:val="nil"/>
            </w:tcBorders>
            <w:shd w:val="clear" w:color="auto" w:fill="auto"/>
            <w:noWrap/>
            <w:vAlign w:val="bottom"/>
            <w:hideMark/>
          </w:tcPr>
          <w:p w14:paraId="71BEFD03"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Employed</w:t>
            </w:r>
          </w:p>
        </w:tc>
        <w:tc>
          <w:tcPr>
            <w:tcW w:w="1503" w:type="dxa"/>
            <w:tcBorders>
              <w:top w:val="nil"/>
              <w:left w:val="nil"/>
              <w:bottom w:val="single" w:sz="4" w:space="0" w:color="auto"/>
              <w:right w:val="nil"/>
            </w:tcBorders>
            <w:shd w:val="clear" w:color="auto" w:fill="auto"/>
            <w:noWrap/>
            <w:vAlign w:val="bottom"/>
            <w:hideMark/>
          </w:tcPr>
          <w:p w14:paraId="46FD61B0"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Hours Worked</w:t>
            </w:r>
          </w:p>
        </w:tc>
        <w:tc>
          <w:tcPr>
            <w:tcW w:w="1584" w:type="dxa"/>
            <w:tcBorders>
              <w:top w:val="nil"/>
              <w:left w:val="nil"/>
              <w:bottom w:val="single" w:sz="4" w:space="0" w:color="auto"/>
              <w:right w:val="nil"/>
            </w:tcBorders>
            <w:shd w:val="clear" w:color="auto" w:fill="auto"/>
            <w:noWrap/>
            <w:vAlign w:val="bottom"/>
            <w:hideMark/>
          </w:tcPr>
          <w:p w14:paraId="019971AF"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Weeks Worked</w:t>
            </w:r>
          </w:p>
        </w:tc>
      </w:tr>
      <w:tr w:rsidR="003575B3" w:rsidRPr="003575B3" w14:paraId="128E8376" w14:textId="77777777" w:rsidTr="003575B3">
        <w:trPr>
          <w:trHeight w:val="272"/>
        </w:trPr>
        <w:tc>
          <w:tcPr>
            <w:tcW w:w="1643" w:type="dxa"/>
            <w:tcBorders>
              <w:top w:val="nil"/>
              <w:left w:val="nil"/>
              <w:bottom w:val="nil"/>
              <w:right w:val="nil"/>
            </w:tcBorders>
            <w:shd w:val="clear" w:color="auto" w:fill="auto"/>
            <w:noWrap/>
            <w:vAlign w:val="bottom"/>
            <w:hideMark/>
          </w:tcPr>
          <w:p w14:paraId="1AC8998F"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One Year Post Treat</w:t>
            </w:r>
          </w:p>
        </w:tc>
        <w:tc>
          <w:tcPr>
            <w:tcW w:w="1046" w:type="dxa"/>
            <w:tcBorders>
              <w:top w:val="nil"/>
              <w:left w:val="single" w:sz="4" w:space="0" w:color="auto"/>
              <w:bottom w:val="nil"/>
              <w:right w:val="nil"/>
            </w:tcBorders>
            <w:shd w:val="clear" w:color="auto" w:fill="auto"/>
            <w:noWrap/>
            <w:vAlign w:val="bottom"/>
            <w:hideMark/>
          </w:tcPr>
          <w:p w14:paraId="1CB7C351"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-0.0475**</w:t>
            </w:r>
          </w:p>
        </w:tc>
        <w:tc>
          <w:tcPr>
            <w:tcW w:w="1503" w:type="dxa"/>
            <w:tcBorders>
              <w:top w:val="nil"/>
              <w:left w:val="nil"/>
              <w:bottom w:val="nil"/>
              <w:right w:val="nil"/>
            </w:tcBorders>
            <w:shd w:val="clear" w:color="auto" w:fill="auto"/>
            <w:noWrap/>
            <w:vAlign w:val="bottom"/>
            <w:hideMark/>
          </w:tcPr>
          <w:p w14:paraId="50CCAF0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-3.344**</w:t>
            </w:r>
          </w:p>
        </w:tc>
        <w:tc>
          <w:tcPr>
            <w:tcW w:w="1584" w:type="dxa"/>
            <w:tcBorders>
              <w:top w:val="nil"/>
              <w:left w:val="nil"/>
              <w:bottom w:val="nil"/>
              <w:right w:val="single" w:sz="4" w:space="0" w:color="auto"/>
            </w:tcBorders>
            <w:shd w:val="clear" w:color="auto" w:fill="auto"/>
            <w:noWrap/>
            <w:vAlign w:val="bottom"/>
            <w:hideMark/>
          </w:tcPr>
          <w:p w14:paraId="576366A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-4.975***</w:t>
            </w:r>
          </w:p>
        </w:tc>
        <w:tc>
          <w:tcPr>
            <w:tcW w:w="1046" w:type="dxa"/>
            <w:tcBorders>
              <w:top w:val="nil"/>
              <w:left w:val="nil"/>
              <w:bottom w:val="nil"/>
              <w:right w:val="nil"/>
            </w:tcBorders>
            <w:shd w:val="clear" w:color="auto" w:fill="auto"/>
            <w:noWrap/>
            <w:vAlign w:val="bottom"/>
            <w:hideMark/>
          </w:tcPr>
          <w:p w14:paraId="1B65D69C"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-0.00342</w:t>
            </w:r>
          </w:p>
        </w:tc>
        <w:tc>
          <w:tcPr>
            <w:tcW w:w="1503" w:type="dxa"/>
            <w:tcBorders>
              <w:top w:val="nil"/>
              <w:left w:val="nil"/>
              <w:bottom w:val="nil"/>
              <w:right w:val="nil"/>
            </w:tcBorders>
            <w:shd w:val="clear" w:color="auto" w:fill="auto"/>
            <w:noWrap/>
            <w:vAlign w:val="bottom"/>
            <w:hideMark/>
          </w:tcPr>
          <w:p w14:paraId="2CE6CC28"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-1.056</w:t>
            </w:r>
          </w:p>
        </w:tc>
        <w:tc>
          <w:tcPr>
            <w:tcW w:w="1584" w:type="dxa"/>
            <w:tcBorders>
              <w:top w:val="nil"/>
              <w:left w:val="nil"/>
              <w:bottom w:val="nil"/>
              <w:right w:val="nil"/>
            </w:tcBorders>
            <w:shd w:val="clear" w:color="auto" w:fill="auto"/>
            <w:noWrap/>
            <w:vAlign w:val="bottom"/>
            <w:hideMark/>
          </w:tcPr>
          <w:p w14:paraId="2D32D7D3"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1.463</w:t>
            </w:r>
          </w:p>
        </w:tc>
      </w:tr>
      <w:tr w:rsidR="003575B3" w:rsidRPr="003575B3" w14:paraId="09F224A7" w14:textId="77777777" w:rsidTr="003575B3">
        <w:trPr>
          <w:trHeight w:val="272"/>
        </w:trPr>
        <w:tc>
          <w:tcPr>
            <w:tcW w:w="1643" w:type="dxa"/>
            <w:tcBorders>
              <w:top w:val="nil"/>
              <w:left w:val="nil"/>
              <w:bottom w:val="nil"/>
              <w:right w:val="nil"/>
            </w:tcBorders>
            <w:shd w:val="clear" w:color="auto" w:fill="auto"/>
            <w:noWrap/>
            <w:vAlign w:val="bottom"/>
            <w:hideMark/>
          </w:tcPr>
          <w:p w14:paraId="0055F620" w14:textId="77777777" w:rsidR="003575B3" w:rsidRPr="003575B3" w:rsidRDefault="003575B3" w:rsidP="003575B3">
            <w:pPr>
              <w:spacing w:after="0" w:line="240" w:lineRule="auto"/>
              <w:jc w:val="center"/>
              <w:rPr>
                <w:rFonts w:ascii="Calibri" w:eastAsia="Times New Roman" w:hAnsi="Calibri" w:cs="Times New Roman"/>
                <w:color w:val="000000"/>
              </w:rPr>
            </w:pPr>
          </w:p>
        </w:tc>
        <w:tc>
          <w:tcPr>
            <w:tcW w:w="1046" w:type="dxa"/>
            <w:tcBorders>
              <w:top w:val="nil"/>
              <w:left w:val="single" w:sz="4" w:space="0" w:color="auto"/>
              <w:bottom w:val="nil"/>
              <w:right w:val="nil"/>
            </w:tcBorders>
            <w:shd w:val="clear" w:color="auto" w:fill="auto"/>
            <w:noWrap/>
            <w:vAlign w:val="bottom"/>
            <w:hideMark/>
          </w:tcPr>
          <w:p w14:paraId="7CCFDC33"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[0.0224]</w:t>
            </w:r>
          </w:p>
        </w:tc>
        <w:tc>
          <w:tcPr>
            <w:tcW w:w="1503" w:type="dxa"/>
            <w:tcBorders>
              <w:top w:val="nil"/>
              <w:left w:val="nil"/>
              <w:bottom w:val="nil"/>
              <w:right w:val="nil"/>
            </w:tcBorders>
            <w:shd w:val="clear" w:color="auto" w:fill="auto"/>
            <w:noWrap/>
            <w:vAlign w:val="bottom"/>
            <w:hideMark/>
          </w:tcPr>
          <w:p w14:paraId="4D3F81AC"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[1.478]</w:t>
            </w:r>
          </w:p>
        </w:tc>
        <w:tc>
          <w:tcPr>
            <w:tcW w:w="1584" w:type="dxa"/>
            <w:tcBorders>
              <w:top w:val="nil"/>
              <w:left w:val="nil"/>
              <w:bottom w:val="nil"/>
              <w:right w:val="single" w:sz="4" w:space="0" w:color="auto"/>
            </w:tcBorders>
            <w:shd w:val="clear" w:color="auto" w:fill="auto"/>
            <w:noWrap/>
            <w:vAlign w:val="bottom"/>
            <w:hideMark/>
          </w:tcPr>
          <w:p w14:paraId="185E6FFD"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[1.471]</w:t>
            </w:r>
          </w:p>
        </w:tc>
        <w:tc>
          <w:tcPr>
            <w:tcW w:w="1046" w:type="dxa"/>
            <w:tcBorders>
              <w:top w:val="nil"/>
              <w:left w:val="nil"/>
              <w:bottom w:val="nil"/>
              <w:right w:val="nil"/>
            </w:tcBorders>
            <w:shd w:val="clear" w:color="auto" w:fill="auto"/>
            <w:noWrap/>
            <w:vAlign w:val="bottom"/>
            <w:hideMark/>
          </w:tcPr>
          <w:p w14:paraId="79FB01D7"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[0.0661]</w:t>
            </w:r>
          </w:p>
        </w:tc>
        <w:tc>
          <w:tcPr>
            <w:tcW w:w="1503" w:type="dxa"/>
            <w:tcBorders>
              <w:top w:val="nil"/>
              <w:left w:val="nil"/>
              <w:bottom w:val="nil"/>
              <w:right w:val="nil"/>
            </w:tcBorders>
            <w:shd w:val="clear" w:color="auto" w:fill="auto"/>
            <w:noWrap/>
            <w:vAlign w:val="bottom"/>
            <w:hideMark/>
          </w:tcPr>
          <w:p w14:paraId="2D829981"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[4.866]</w:t>
            </w:r>
          </w:p>
        </w:tc>
        <w:tc>
          <w:tcPr>
            <w:tcW w:w="1584" w:type="dxa"/>
            <w:tcBorders>
              <w:top w:val="nil"/>
              <w:left w:val="nil"/>
              <w:bottom w:val="nil"/>
              <w:right w:val="nil"/>
            </w:tcBorders>
            <w:shd w:val="clear" w:color="auto" w:fill="auto"/>
            <w:noWrap/>
            <w:vAlign w:val="bottom"/>
            <w:hideMark/>
          </w:tcPr>
          <w:p w14:paraId="0647C235"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[3.165]</w:t>
            </w:r>
          </w:p>
        </w:tc>
      </w:tr>
      <w:tr w:rsidR="003575B3" w:rsidRPr="003575B3" w14:paraId="466FF84F" w14:textId="77777777" w:rsidTr="003575B3">
        <w:trPr>
          <w:trHeight w:val="272"/>
        </w:trPr>
        <w:tc>
          <w:tcPr>
            <w:tcW w:w="1643" w:type="dxa"/>
            <w:tcBorders>
              <w:top w:val="nil"/>
              <w:left w:val="nil"/>
              <w:bottom w:val="nil"/>
              <w:right w:val="nil"/>
            </w:tcBorders>
            <w:shd w:val="clear" w:color="auto" w:fill="auto"/>
            <w:noWrap/>
            <w:vAlign w:val="bottom"/>
            <w:hideMark/>
          </w:tcPr>
          <w:p w14:paraId="2974D364"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Five Year Post Treat</w:t>
            </w:r>
          </w:p>
        </w:tc>
        <w:tc>
          <w:tcPr>
            <w:tcW w:w="1046" w:type="dxa"/>
            <w:tcBorders>
              <w:top w:val="nil"/>
              <w:left w:val="single" w:sz="4" w:space="0" w:color="auto"/>
              <w:bottom w:val="nil"/>
              <w:right w:val="nil"/>
            </w:tcBorders>
            <w:shd w:val="clear" w:color="auto" w:fill="auto"/>
            <w:noWrap/>
            <w:vAlign w:val="bottom"/>
            <w:hideMark/>
          </w:tcPr>
          <w:p w14:paraId="01DE6A11"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-0.0228</w:t>
            </w:r>
          </w:p>
        </w:tc>
        <w:tc>
          <w:tcPr>
            <w:tcW w:w="1503" w:type="dxa"/>
            <w:tcBorders>
              <w:top w:val="nil"/>
              <w:left w:val="nil"/>
              <w:bottom w:val="nil"/>
              <w:right w:val="nil"/>
            </w:tcBorders>
            <w:shd w:val="clear" w:color="auto" w:fill="auto"/>
            <w:noWrap/>
            <w:vAlign w:val="bottom"/>
            <w:hideMark/>
          </w:tcPr>
          <w:p w14:paraId="4C97AD45"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0.895</w:t>
            </w:r>
          </w:p>
        </w:tc>
        <w:tc>
          <w:tcPr>
            <w:tcW w:w="1584" w:type="dxa"/>
            <w:tcBorders>
              <w:top w:val="nil"/>
              <w:left w:val="nil"/>
              <w:bottom w:val="nil"/>
              <w:right w:val="single" w:sz="4" w:space="0" w:color="auto"/>
            </w:tcBorders>
            <w:shd w:val="clear" w:color="auto" w:fill="auto"/>
            <w:noWrap/>
            <w:vAlign w:val="bottom"/>
            <w:hideMark/>
          </w:tcPr>
          <w:p w14:paraId="71DF188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-3.505**</w:t>
            </w:r>
          </w:p>
        </w:tc>
        <w:tc>
          <w:tcPr>
            <w:tcW w:w="1046" w:type="dxa"/>
            <w:tcBorders>
              <w:top w:val="nil"/>
              <w:left w:val="nil"/>
              <w:bottom w:val="nil"/>
              <w:right w:val="nil"/>
            </w:tcBorders>
            <w:shd w:val="clear" w:color="auto" w:fill="auto"/>
            <w:noWrap/>
            <w:vAlign w:val="bottom"/>
            <w:hideMark/>
          </w:tcPr>
          <w:p w14:paraId="16BC78BE"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0.076</w:t>
            </w:r>
          </w:p>
        </w:tc>
        <w:tc>
          <w:tcPr>
            <w:tcW w:w="1503" w:type="dxa"/>
            <w:tcBorders>
              <w:top w:val="nil"/>
              <w:left w:val="nil"/>
              <w:bottom w:val="nil"/>
              <w:right w:val="nil"/>
            </w:tcBorders>
            <w:shd w:val="clear" w:color="auto" w:fill="auto"/>
            <w:noWrap/>
            <w:vAlign w:val="bottom"/>
            <w:hideMark/>
          </w:tcPr>
          <w:p w14:paraId="5770BD01"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2.463</w:t>
            </w:r>
          </w:p>
        </w:tc>
        <w:tc>
          <w:tcPr>
            <w:tcW w:w="1584" w:type="dxa"/>
            <w:tcBorders>
              <w:top w:val="nil"/>
              <w:left w:val="nil"/>
              <w:bottom w:val="nil"/>
              <w:right w:val="nil"/>
            </w:tcBorders>
            <w:shd w:val="clear" w:color="auto" w:fill="auto"/>
            <w:noWrap/>
            <w:vAlign w:val="bottom"/>
            <w:hideMark/>
          </w:tcPr>
          <w:p w14:paraId="1B0FC11B"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3.925</w:t>
            </w:r>
          </w:p>
        </w:tc>
      </w:tr>
      <w:tr w:rsidR="003575B3" w:rsidRPr="003575B3" w14:paraId="205A9EBA" w14:textId="77777777" w:rsidTr="003575B3">
        <w:trPr>
          <w:trHeight w:val="272"/>
        </w:trPr>
        <w:tc>
          <w:tcPr>
            <w:tcW w:w="1643" w:type="dxa"/>
            <w:tcBorders>
              <w:top w:val="nil"/>
              <w:left w:val="nil"/>
              <w:bottom w:val="single" w:sz="4" w:space="0" w:color="auto"/>
              <w:right w:val="nil"/>
            </w:tcBorders>
            <w:shd w:val="clear" w:color="auto" w:fill="auto"/>
            <w:noWrap/>
            <w:vAlign w:val="bottom"/>
            <w:hideMark/>
          </w:tcPr>
          <w:p w14:paraId="5095BDD3"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 </w:t>
            </w:r>
          </w:p>
        </w:tc>
        <w:tc>
          <w:tcPr>
            <w:tcW w:w="1046" w:type="dxa"/>
            <w:tcBorders>
              <w:top w:val="nil"/>
              <w:left w:val="single" w:sz="4" w:space="0" w:color="auto"/>
              <w:bottom w:val="nil"/>
              <w:right w:val="nil"/>
            </w:tcBorders>
            <w:shd w:val="clear" w:color="auto" w:fill="auto"/>
            <w:noWrap/>
            <w:vAlign w:val="bottom"/>
            <w:hideMark/>
          </w:tcPr>
          <w:p w14:paraId="1BA01A4D"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[0.0256]</w:t>
            </w:r>
          </w:p>
        </w:tc>
        <w:tc>
          <w:tcPr>
            <w:tcW w:w="1503" w:type="dxa"/>
            <w:tcBorders>
              <w:top w:val="nil"/>
              <w:left w:val="nil"/>
              <w:bottom w:val="nil"/>
              <w:right w:val="nil"/>
            </w:tcBorders>
            <w:shd w:val="clear" w:color="auto" w:fill="auto"/>
            <w:noWrap/>
            <w:vAlign w:val="bottom"/>
            <w:hideMark/>
          </w:tcPr>
          <w:p w14:paraId="681DBCDC"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[1.608]</w:t>
            </w:r>
          </w:p>
        </w:tc>
        <w:tc>
          <w:tcPr>
            <w:tcW w:w="1584" w:type="dxa"/>
            <w:tcBorders>
              <w:top w:val="nil"/>
              <w:left w:val="nil"/>
              <w:bottom w:val="nil"/>
              <w:right w:val="single" w:sz="4" w:space="0" w:color="auto"/>
            </w:tcBorders>
            <w:shd w:val="clear" w:color="auto" w:fill="auto"/>
            <w:noWrap/>
            <w:vAlign w:val="bottom"/>
            <w:hideMark/>
          </w:tcPr>
          <w:p w14:paraId="57E3294C"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[1.674]</w:t>
            </w:r>
          </w:p>
        </w:tc>
        <w:tc>
          <w:tcPr>
            <w:tcW w:w="1046" w:type="dxa"/>
            <w:tcBorders>
              <w:top w:val="nil"/>
              <w:left w:val="nil"/>
              <w:bottom w:val="nil"/>
              <w:right w:val="nil"/>
            </w:tcBorders>
            <w:shd w:val="clear" w:color="auto" w:fill="auto"/>
            <w:noWrap/>
            <w:vAlign w:val="bottom"/>
            <w:hideMark/>
          </w:tcPr>
          <w:p w14:paraId="40B43F99"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[0.0735]</w:t>
            </w:r>
          </w:p>
        </w:tc>
        <w:tc>
          <w:tcPr>
            <w:tcW w:w="1503" w:type="dxa"/>
            <w:tcBorders>
              <w:top w:val="nil"/>
              <w:left w:val="nil"/>
              <w:bottom w:val="nil"/>
              <w:right w:val="nil"/>
            </w:tcBorders>
            <w:shd w:val="clear" w:color="auto" w:fill="auto"/>
            <w:noWrap/>
            <w:vAlign w:val="bottom"/>
            <w:hideMark/>
          </w:tcPr>
          <w:p w14:paraId="5DF8952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[4.437]</w:t>
            </w:r>
          </w:p>
        </w:tc>
        <w:tc>
          <w:tcPr>
            <w:tcW w:w="1584" w:type="dxa"/>
            <w:tcBorders>
              <w:top w:val="nil"/>
              <w:left w:val="nil"/>
              <w:bottom w:val="nil"/>
              <w:right w:val="nil"/>
            </w:tcBorders>
            <w:shd w:val="clear" w:color="auto" w:fill="auto"/>
            <w:noWrap/>
            <w:vAlign w:val="bottom"/>
            <w:hideMark/>
          </w:tcPr>
          <w:p w14:paraId="247E67A3"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[3.652]</w:t>
            </w:r>
          </w:p>
        </w:tc>
      </w:tr>
      <w:tr w:rsidR="003575B3" w:rsidRPr="003575B3" w14:paraId="588EF763" w14:textId="77777777" w:rsidTr="003575B3">
        <w:trPr>
          <w:trHeight w:val="286"/>
        </w:trPr>
        <w:tc>
          <w:tcPr>
            <w:tcW w:w="1643" w:type="dxa"/>
            <w:tcBorders>
              <w:top w:val="nil"/>
              <w:left w:val="nil"/>
              <w:bottom w:val="double" w:sz="6" w:space="0" w:color="auto"/>
              <w:right w:val="nil"/>
            </w:tcBorders>
            <w:shd w:val="clear" w:color="auto" w:fill="auto"/>
            <w:noWrap/>
            <w:vAlign w:val="bottom"/>
            <w:hideMark/>
          </w:tcPr>
          <w:p w14:paraId="4F87F620"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Observations</w:t>
            </w:r>
          </w:p>
        </w:tc>
        <w:tc>
          <w:tcPr>
            <w:tcW w:w="1046" w:type="dxa"/>
            <w:tcBorders>
              <w:top w:val="single" w:sz="4" w:space="0" w:color="auto"/>
              <w:left w:val="single" w:sz="4" w:space="0" w:color="auto"/>
              <w:bottom w:val="double" w:sz="6" w:space="0" w:color="auto"/>
              <w:right w:val="nil"/>
            </w:tcBorders>
            <w:shd w:val="clear" w:color="auto" w:fill="auto"/>
            <w:noWrap/>
            <w:vAlign w:val="bottom"/>
            <w:hideMark/>
          </w:tcPr>
          <w:p w14:paraId="2DF9F81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2,394</w:t>
            </w:r>
          </w:p>
        </w:tc>
        <w:tc>
          <w:tcPr>
            <w:tcW w:w="1503" w:type="dxa"/>
            <w:tcBorders>
              <w:top w:val="single" w:sz="4" w:space="0" w:color="auto"/>
              <w:left w:val="nil"/>
              <w:bottom w:val="double" w:sz="6" w:space="0" w:color="auto"/>
              <w:right w:val="nil"/>
            </w:tcBorders>
            <w:shd w:val="clear" w:color="auto" w:fill="auto"/>
            <w:noWrap/>
            <w:vAlign w:val="bottom"/>
            <w:hideMark/>
          </w:tcPr>
          <w:p w14:paraId="69AED18F"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2,394</w:t>
            </w:r>
          </w:p>
        </w:tc>
        <w:tc>
          <w:tcPr>
            <w:tcW w:w="1584" w:type="dxa"/>
            <w:tcBorders>
              <w:top w:val="single" w:sz="4" w:space="0" w:color="auto"/>
              <w:left w:val="nil"/>
              <w:bottom w:val="double" w:sz="6" w:space="0" w:color="auto"/>
              <w:right w:val="single" w:sz="4" w:space="0" w:color="auto"/>
            </w:tcBorders>
            <w:shd w:val="clear" w:color="auto" w:fill="auto"/>
            <w:noWrap/>
            <w:vAlign w:val="bottom"/>
            <w:hideMark/>
          </w:tcPr>
          <w:p w14:paraId="72AA40ED"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2,394</w:t>
            </w:r>
          </w:p>
        </w:tc>
        <w:tc>
          <w:tcPr>
            <w:tcW w:w="1046" w:type="dxa"/>
            <w:tcBorders>
              <w:top w:val="single" w:sz="4" w:space="0" w:color="auto"/>
              <w:left w:val="nil"/>
              <w:bottom w:val="double" w:sz="6" w:space="0" w:color="auto"/>
              <w:right w:val="nil"/>
            </w:tcBorders>
            <w:shd w:val="clear" w:color="auto" w:fill="auto"/>
            <w:noWrap/>
            <w:vAlign w:val="bottom"/>
            <w:hideMark/>
          </w:tcPr>
          <w:p w14:paraId="0889A61C"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347</w:t>
            </w:r>
          </w:p>
        </w:tc>
        <w:tc>
          <w:tcPr>
            <w:tcW w:w="1503" w:type="dxa"/>
            <w:tcBorders>
              <w:top w:val="single" w:sz="4" w:space="0" w:color="auto"/>
              <w:left w:val="nil"/>
              <w:bottom w:val="double" w:sz="6" w:space="0" w:color="auto"/>
              <w:right w:val="nil"/>
            </w:tcBorders>
            <w:shd w:val="clear" w:color="auto" w:fill="auto"/>
            <w:noWrap/>
            <w:vAlign w:val="bottom"/>
            <w:hideMark/>
          </w:tcPr>
          <w:p w14:paraId="23B623C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347</w:t>
            </w:r>
          </w:p>
        </w:tc>
        <w:tc>
          <w:tcPr>
            <w:tcW w:w="1584" w:type="dxa"/>
            <w:tcBorders>
              <w:top w:val="single" w:sz="4" w:space="0" w:color="auto"/>
              <w:left w:val="nil"/>
              <w:bottom w:val="double" w:sz="6" w:space="0" w:color="auto"/>
              <w:right w:val="nil"/>
            </w:tcBorders>
            <w:shd w:val="clear" w:color="auto" w:fill="auto"/>
            <w:noWrap/>
            <w:vAlign w:val="bottom"/>
            <w:hideMark/>
          </w:tcPr>
          <w:p w14:paraId="1D86D465"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347</w:t>
            </w:r>
          </w:p>
        </w:tc>
      </w:tr>
      <w:tr w:rsidR="003575B3" w:rsidRPr="003575B3" w14:paraId="62A6B2A8" w14:textId="77777777" w:rsidTr="003575B3">
        <w:trPr>
          <w:trHeight w:val="286"/>
        </w:trPr>
        <w:tc>
          <w:tcPr>
            <w:tcW w:w="1643" w:type="dxa"/>
            <w:tcBorders>
              <w:top w:val="nil"/>
              <w:left w:val="nil"/>
              <w:bottom w:val="nil"/>
              <w:right w:val="nil"/>
            </w:tcBorders>
            <w:shd w:val="clear" w:color="auto" w:fill="auto"/>
            <w:noWrap/>
            <w:vAlign w:val="bottom"/>
            <w:hideMark/>
          </w:tcPr>
          <w:p w14:paraId="7FB582DA" w14:textId="77777777" w:rsidR="003575B3" w:rsidRPr="003575B3" w:rsidRDefault="003575B3" w:rsidP="003575B3">
            <w:pPr>
              <w:spacing w:after="0" w:line="240" w:lineRule="auto"/>
              <w:jc w:val="center"/>
              <w:rPr>
                <w:rFonts w:ascii="Calibri" w:eastAsia="Times New Roman" w:hAnsi="Calibri" w:cs="Times New Roman"/>
                <w:color w:val="000000"/>
              </w:rPr>
            </w:pPr>
          </w:p>
        </w:tc>
        <w:tc>
          <w:tcPr>
            <w:tcW w:w="4134" w:type="dxa"/>
            <w:gridSpan w:val="3"/>
            <w:tcBorders>
              <w:top w:val="nil"/>
              <w:left w:val="single" w:sz="4" w:space="0" w:color="auto"/>
              <w:bottom w:val="nil"/>
              <w:right w:val="single" w:sz="4" w:space="0" w:color="000000"/>
            </w:tcBorders>
            <w:shd w:val="clear" w:color="auto" w:fill="auto"/>
            <w:noWrap/>
            <w:vAlign w:val="bottom"/>
            <w:hideMark/>
          </w:tcPr>
          <w:p w14:paraId="7169E8FE"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C: Males</w:t>
            </w:r>
          </w:p>
        </w:tc>
        <w:tc>
          <w:tcPr>
            <w:tcW w:w="4134" w:type="dxa"/>
            <w:gridSpan w:val="3"/>
            <w:tcBorders>
              <w:top w:val="nil"/>
              <w:left w:val="nil"/>
              <w:bottom w:val="nil"/>
              <w:right w:val="nil"/>
            </w:tcBorders>
            <w:shd w:val="clear" w:color="auto" w:fill="auto"/>
            <w:noWrap/>
            <w:vAlign w:val="bottom"/>
            <w:hideMark/>
          </w:tcPr>
          <w:p w14:paraId="071C4599"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D: Females</w:t>
            </w:r>
          </w:p>
        </w:tc>
      </w:tr>
      <w:tr w:rsidR="003575B3" w:rsidRPr="003575B3" w14:paraId="1A3B963E" w14:textId="77777777" w:rsidTr="003575B3">
        <w:trPr>
          <w:trHeight w:val="272"/>
        </w:trPr>
        <w:tc>
          <w:tcPr>
            <w:tcW w:w="1643" w:type="dxa"/>
            <w:tcBorders>
              <w:top w:val="nil"/>
              <w:left w:val="nil"/>
              <w:bottom w:val="single" w:sz="4" w:space="0" w:color="auto"/>
              <w:right w:val="nil"/>
            </w:tcBorders>
            <w:shd w:val="clear" w:color="auto" w:fill="auto"/>
            <w:noWrap/>
            <w:vAlign w:val="bottom"/>
            <w:hideMark/>
          </w:tcPr>
          <w:p w14:paraId="3020BA16"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 </w:t>
            </w:r>
          </w:p>
        </w:tc>
        <w:tc>
          <w:tcPr>
            <w:tcW w:w="1046" w:type="dxa"/>
            <w:tcBorders>
              <w:top w:val="nil"/>
              <w:left w:val="single" w:sz="4" w:space="0" w:color="auto"/>
              <w:bottom w:val="single" w:sz="4" w:space="0" w:color="auto"/>
              <w:right w:val="nil"/>
            </w:tcBorders>
            <w:shd w:val="clear" w:color="auto" w:fill="auto"/>
            <w:noWrap/>
            <w:vAlign w:val="bottom"/>
            <w:hideMark/>
          </w:tcPr>
          <w:p w14:paraId="728FBCC6"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Employed</w:t>
            </w:r>
          </w:p>
        </w:tc>
        <w:tc>
          <w:tcPr>
            <w:tcW w:w="1503" w:type="dxa"/>
            <w:tcBorders>
              <w:top w:val="nil"/>
              <w:left w:val="nil"/>
              <w:bottom w:val="single" w:sz="4" w:space="0" w:color="auto"/>
              <w:right w:val="nil"/>
            </w:tcBorders>
            <w:shd w:val="clear" w:color="auto" w:fill="auto"/>
            <w:noWrap/>
            <w:vAlign w:val="bottom"/>
            <w:hideMark/>
          </w:tcPr>
          <w:p w14:paraId="0F49EF85"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Hours Worked</w:t>
            </w:r>
          </w:p>
        </w:tc>
        <w:tc>
          <w:tcPr>
            <w:tcW w:w="1584" w:type="dxa"/>
            <w:tcBorders>
              <w:top w:val="nil"/>
              <w:left w:val="nil"/>
              <w:bottom w:val="single" w:sz="4" w:space="0" w:color="auto"/>
              <w:right w:val="single" w:sz="4" w:space="0" w:color="auto"/>
            </w:tcBorders>
            <w:shd w:val="clear" w:color="auto" w:fill="auto"/>
            <w:noWrap/>
            <w:vAlign w:val="bottom"/>
            <w:hideMark/>
          </w:tcPr>
          <w:p w14:paraId="227670E6"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Weeks Worked</w:t>
            </w:r>
          </w:p>
        </w:tc>
        <w:tc>
          <w:tcPr>
            <w:tcW w:w="1046" w:type="dxa"/>
            <w:tcBorders>
              <w:top w:val="nil"/>
              <w:left w:val="nil"/>
              <w:bottom w:val="single" w:sz="4" w:space="0" w:color="auto"/>
              <w:right w:val="nil"/>
            </w:tcBorders>
            <w:shd w:val="clear" w:color="auto" w:fill="auto"/>
            <w:noWrap/>
            <w:vAlign w:val="bottom"/>
            <w:hideMark/>
          </w:tcPr>
          <w:p w14:paraId="34D5E825"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Employed</w:t>
            </w:r>
          </w:p>
        </w:tc>
        <w:tc>
          <w:tcPr>
            <w:tcW w:w="1503" w:type="dxa"/>
            <w:tcBorders>
              <w:top w:val="nil"/>
              <w:left w:val="nil"/>
              <w:bottom w:val="single" w:sz="4" w:space="0" w:color="auto"/>
              <w:right w:val="nil"/>
            </w:tcBorders>
            <w:shd w:val="clear" w:color="auto" w:fill="auto"/>
            <w:noWrap/>
            <w:vAlign w:val="bottom"/>
            <w:hideMark/>
          </w:tcPr>
          <w:p w14:paraId="0D379CF3"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Hours Worked</w:t>
            </w:r>
          </w:p>
        </w:tc>
        <w:tc>
          <w:tcPr>
            <w:tcW w:w="1584" w:type="dxa"/>
            <w:tcBorders>
              <w:top w:val="nil"/>
              <w:left w:val="nil"/>
              <w:bottom w:val="single" w:sz="4" w:space="0" w:color="auto"/>
              <w:right w:val="nil"/>
            </w:tcBorders>
            <w:shd w:val="clear" w:color="auto" w:fill="auto"/>
            <w:noWrap/>
            <w:vAlign w:val="bottom"/>
            <w:hideMark/>
          </w:tcPr>
          <w:p w14:paraId="298CD106"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Weeks Worked</w:t>
            </w:r>
          </w:p>
        </w:tc>
      </w:tr>
      <w:tr w:rsidR="003575B3" w:rsidRPr="003575B3" w14:paraId="63612D02" w14:textId="77777777" w:rsidTr="003575B3">
        <w:trPr>
          <w:trHeight w:val="272"/>
        </w:trPr>
        <w:tc>
          <w:tcPr>
            <w:tcW w:w="1643" w:type="dxa"/>
            <w:tcBorders>
              <w:top w:val="nil"/>
              <w:left w:val="nil"/>
              <w:bottom w:val="nil"/>
              <w:right w:val="nil"/>
            </w:tcBorders>
            <w:shd w:val="clear" w:color="auto" w:fill="auto"/>
            <w:noWrap/>
            <w:vAlign w:val="bottom"/>
            <w:hideMark/>
          </w:tcPr>
          <w:p w14:paraId="7AFF91CD"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One Year Post Treat</w:t>
            </w:r>
          </w:p>
        </w:tc>
        <w:tc>
          <w:tcPr>
            <w:tcW w:w="1046" w:type="dxa"/>
            <w:tcBorders>
              <w:top w:val="nil"/>
              <w:left w:val="single" w:sz="4" w:space="0" w:color="auto"/>
              <w:bottom w:val="nil"/>
              <w:right w:val="nil"/>
            </w:tcBorders>
            <w:shd w:val="clear" w:color="auto" w:fill="auto"/>
            <w:noWrap/>
            <w:vAlign w:val="bottom"/>
            <w:hideMark/>
          </w:tcPr>
          <w:p w14:paraId="3989580A"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-0.0362</w:t>
            </w:r>
          </w:p>
        </w:tc>
        <w:tc>
          <w:tcPr>
            <w:tcW w:w="1503" w:type="dxa"/>
            <w:tcBorders>
              <w:top w:val="nil"/>
              <w:left w:val="nil"/>
              <w:bottom w:val="nil"/>
              <w:right w:val="nil"/>
            </w:tcBorders>
            <w:shd w:val="clear" w:color="auto" w:fill="auto"/>
            <w:noWrap/>
            <w:vAlign w:val="bottom"/>
            <w:hideMark/>
          </w:tcPr>
          <w:p w14:paraId="65034721"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-5.005*</w:t>
            </w:r>
          </w:p>
        </w:tc>
        <w:tc>
          <w:tcPr>
            <w:tcW w:w="1584" w:type="dxa"/>
            <w:tcBorders>
              <w:top w:val="nil"/>
              <w:left w:val="nil"/>
              <w:bottom w:val="nil"/>
              <w:right w:val="single" w:sz="4" w:space="0" w:color="auto"/>
            </w:tcBorders>
            <w:shd w:val="clear" w:color="auto" w:fill="auto"/>
            <w:noWrap/>
            <w:vAlign w:val="bottom"/>
            <w:hideMark/>
          </w:tcPr>
          <w:p w14:paraId="49CCB27A"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-4.987*</w:t>
            </w:r>
          </w:p>
        </w:tc>
        <w:tc>
          <w:tcPr>
            <w:tcW w:w="1046" w:type="dxa"/>
            <w:tcBorders>
              <w:top w:val="nil"/>
              <w:left w:val="nil"/>
              <w:bottom w:val="nil"/>
              <w:right w:val="nil"/>
            </w:tcBorders>
            <w:shd w:val="clear" w:color="auto" w:fill="auto"/>
            <w:noWrap/>
            <w:vAlign w:val="bottom"/>
            <w:hideMark/>
          </w:tcPr>
          <w:p w14:paraId="4CE7C4F7"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-0.0541*</w:t>
            </w:r>
          </w:p>
        </w:tc>
        <w:tc>
          <w:tcPr>
            <w:tcW w:w="1503" w:type="dxa"/>
            <w:tcBorders>
              <w:top w:val="nil"/>
              <w:left w:val="nil"/>
              <w:bottom w:val="nil"/>
              <w:right w:val="nil"/>
            </w:tcBorders>
            <w:shd w:val="clear" w:color="auto" w:fill="auto"/>
            <w:noWrap/>
            <w:vAlign w:val="bottom"/>
            <w:hideMark/>
          </w:tcPr>
          <w:p w14:paraId="727C1EFB"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-2.309</w:t>
            </w:r>
          </w:p>
        </w:tc>
        <w:tc>
          <w:tcPr>
            <w:tcW w:w="1584" w:type="dxa"/>
            <w:tcBorders>
              <w:top w:val="nil"/>
              <w:left w:val="nil"/>
              <w:bottom w:val="nil"/>
              <w:right w:val="nil"/>
            </w:tcBorders>
            <w:shd w:val="clear" w:color="auto" w:fill="auto"/>
            <w:noWrap/>
            <w:vAlign w:val="bottom"/>
            <w:hideMark/>
          </w:tcPr>
          <w:p w14:paraId="1EBD6890"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-4.821***</w:t>
            </w:r>
          </w:p>
        </w:tc>
      </w:tr>
      <w:tr w:rsidR="003575B3" w:rsidRPr="003575B3" w14:paraId="642B177C" w14:textId="77777777" w:rsidTr="003575B3">
        <w:trPr>
          <w:trHeight w:val="272"/>
        </w:trPr>
        <w:tc>
          <w:tcPr>
            <w:tcW w:w="1643" w:type="dxa"/>
            <w:tcBorders>
              <w:top w:val="nil"/>
              <w:left w:val="nil"/>
              <w:bottom w:val="nil"/>
              <w:right w:val="nil"/>
            </w:tcBorders>
            <w:shd w:val="clear" w:color="auto" w:fill="auto"/>
            <w:noWrap/>
            <w:vAlign w:val="bottom"/>
            <w:hideMark/>
          </w:tcPr>
          <w:p w14:paraId="2208979F" w14:textId="77777777" w:rsidR="003575B3" w:rsidRPr="003575B3" w:rsidRDefault="003575B3" w:rsidP="003575B3">
            <w:pPr>
              <w:spacing w:after="0" w:line="240" w:lineRule="auto"/>
              <w:jc w:val="center"/>
              <w:rPr>
                <w:rFonts w:ascii="Calibri" w:eastAsia="Times New Roman" w:hAnsi="Calibri" w:cs="Times New Roman"/>
                <w:color w:val="000000"/>
              </w:rPr>
            </w:pPr>
          </w:p>
        </w:tc>
        <w:tc>
          <w:tcPr>
            <w:tcW w:w="1046" w:type="dxa"/>
            <w:tcBorders>
              <w:top w:val="nil"/>
              <w:left w:val="single" w:sz="4" w:space="0" w:color="auto"/>
              <w:bottom w:val="nil"/>
              <w:right w:val="nil"/>
            </w:tcBorders>
            <w:shd w:val="clear" w:color="auto" w:fill="auto"/>
            <w:noWrap/>
            <w:vAlign w:val="bottom"/>
            <w:hideMark/>
          </w:tcPr>
          <w:p w14:paraId="3EAD65D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[0.0331]</w:t>
            </w:r>
          </w:p>
        </w:tc>
        <w:tc>
          <w:tcPr>
            <w:tcW w:w="1503" w:type="dxa"/>
            <w:tcBorders>
              <w:top w:val="nil"/>
              <w:left w:val="nil"/>
              <w:bottom w:val="nil"/>
              <w:right w:val="nil"/>
            </w:tcBorders>
            <w:shd w:val="clear" w:color="auto" w:fill="auto"/>
            <w:noWrap/>
            <w:vAlign w:val="bottom"/>
            <w:hideMark/>
          </w:tcPr>
          <w:p w14:paraId="1D2889A0"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[2.977]</w:t>
            </w:r>
          </w:p>
        </w:tc>
        <w:tc>
          <w:tcPr>
            <w:tcW w:w="1584" w:type="dxa"/>
            <w:tcBorders>
              <w:top w:val="nil"/>
              <w:left w:val="nil"/>
              <w:bottom w:val="nil"/>
              <w:right w:val="single" w:sz="4" w:space="0" w:color="auto"/>
            </w:tcBorders>
            <w:shd w:val="clear" w:color="auto" w:fill="auto"/>
            <w:noWrap/>
            <w:vAlign w:val="bottom"/>
            <w:hideMark/>
          </w:tcPr>
          <w:p w14:paraId="37349285"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[3.002]</w:t>
            </w:r>
          </w:p>
        </w:tc>
        <w:tc>
          <w:tcPr>
            <w:tcW w:w="1046" w:type="dxa"/>
            <w:tcBorders>
              <w:top w:val="nil"/>
              <w:left w:val="nil"/>
              <w:bottom w:val="nil"/>
              <w:right w:val="nil"/>
            </w:tcBorders>
            <w:shd w:val="clear" w:color="auto" w:fill="auto"/>
            <w:noWrap/>
            <w:vAlign w:val="bottom"/>
            <w:hideMark/>
          </w:tcPr>
          <w:p w14:paraId="76E5D885"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[0.0303]</w:t>
            </w:r>
          </w:p>
        </w:tc>
        <w:tc>
          <w:tcPr>
            <w:tcW w:w="1503" w:type="dxa"/>
            <w:tcBorders>
              <w:top w:val="nil"/>
              <w:left w:val="nil"/>
              <w:bottom w:val="nil"/>
              <w:right w:val="nil"/>
            </w:tcBorders>
            <w:shd w:val="clear" w:color="auto" w:fill="auto"/>
            <w:noWrap/>
            <w:vAlign w:val="bottom"/>
            <w:hideMark/>
          </w:tcPr>
          <w:p w14:paraId="6AB06F35"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[1.572]</w:t>
            </w:r>
          </w:p>
        </w:tc>
        <w:tc>
          <w:tcPr>
            <w:tcW w:w="1584" w:type="dxa"/>
            <w:tcBorders>
              <w:top w:val="nil"/>
              <w:left w:val="nil"/>
              <w:bottom w:val="nil"/>
              <w:right w:val="nil"/>
            </w:tcBorders>
            <w:shd w:val="clear" w:color="auto" w:fill="auto"/>
            <w:noWrap/>
            <w:vAlign w:val="bottom"/>
            <w:hideMark/>
          </w:tcPr>
          <w:p w14:paraId="0DA73F11"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[1.558]</w:t>
            </w:r>
          </w:p>
        </w:tc>
      </w:tr>
      <w:tr w:rsidR="003575B3" w:rsidRPr="003575B3" w14:paraId="6FFE580E" w14:textId="77777777" w:rsidTr="003575B3">
        <w:trPr>
          <w:trHeight w:val="272"/>
        </w:trPr>
        <w:tc>
          <w:tcPr>
            <w:tcW w:w="1643" w:type="dxa"/>
            <w:tcBorders>
              <w:top w:val="nil"/>
              <w:left w:val="nil"/>
              <w:bottom w:val="nil"/>
              <w:right w:val="nil"/>
            </w:tcBorders>
            <w:shd w:val="clear" w:color="auto" w:fill="auto"/>
            <w:noWrap/>
            <w:vAlign w:val="bottom"/>
            <w:hideMark/>
          </w:tcPr>
          <w:p w14:paraId="6430E59C"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Five Year Post Treat</w:t>
            </w:r>
          </w:p>
        </w:tc>
        <w:tc>
          <w:tcPr>
            <w:tcW w:w="1046" w:type="dxa"/>
            <w:tcBorders>
              <w:top w:val="nil"/>
              <w:left w:val="single" w:sz="4" w:space="0" w:color="auto"/>
              <w:bottom w:val="nil"/>
              <w:right w:val="nil"/>
            </w:tcBorders>
            <w:shd w:val="clear" w:color="auto" w:fill="auto"/>
            <w:noWrap/>
            <w:vAlign w:val="bottom"/>
            <w:hideMark/>
          </w:tcPr>
          <w:p w14:paraId="42E56B49"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-0.00919</w:t>
            </w:r>
          </w:p>
        </w:tc>
        <w:tc>
          <w:tcPr>
            <w:tcW w:w="1503" w:type="dxa"/>
            <w:tcBorders>
              <w:top w:val="nil"/>
              <w:left w:val="nil"/>
              <w:bottom w:val="nil"/>
              <w:right w:val="nil"/>
            </w:tcBorders>
            <w:shd w:val="clear" w:color="auto" w:fill="auto"/>
            <w:noWrap/>
            <w:vAlign w:val="bottom"/>
            <w:hideMark/>
          </w:tcPr>
          <w:p w14:paraId="7651B2A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2.246</w:t>
            </w:r>
          </w:p>
        </w:tc>
        <w:tc>
          <w:tcPr>
            <w:tcW w:w="1584" w:type="dxa"/>
            <w:tcBorders>
              <w:top w:val="nil"/>
              <w:left w:val="nil"/>
              <w:bottom w:val="nil"/>
              <w:right w:val="single" w:sz="4" w:space="0" w:color="auto"/>
            </w:tcBorders>
            <w:shd w:val="clear" w:color="auto" w:fill="auto"/>
            <w:noWrap/>
            <w:vAlign w:val="bottom"/>
            <w:hideMark/>
          </w:tcPr>
          <w:p w14:paraId="373F700F"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-4.365</w:t>
            </w:r>
          </w:p>
        </w:tc>
        <w:tc>
          <w:tcPr>
            <w:tcW w:w="1046" w:type="dxa"/>
            <w:tcBorders>
              <w:top w:val="nil"/>
              <w:left w:val="nil"/>
              <w:bottom w:val="nil"/>
              <w:right w:val="nil"/>
            </w:tcBorders>
            <w:shd w:val="clear" w:color="auto" w:fill="auto"/>
            <w:noWrap/>
            <w:vAlign w:val="bottom"/>
            <w:hideMark/>
          </w:tcPr>
          <w:p w14:paraId="17BABCB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-0.0272</w:t>
            </w:r>
          </w:p>
        </w:tc>
        <w:tc>
          <w:tcPr>
            <w:tcW w:w="1503" w:type="dxa"/>
            <w:tcBorders>
              <w:top w:val="nil"/>
              <w:left w:val="nil"/>
              <w:bottom w:val="nil"/>
              <w:right w:val="nil"/>
            </w:tcBorders>
            <w:shd w:val="clear" w:color="auto" w:fill="auto"/>
            <w:noWrap/>
            <w:vAlign w:val="bottom"/>
            <w:hideMark/>
          </w:tcPr>
          <w:p w14:paraId="71E60347"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0.598</w:t>
            </w:r>
          </w:p>
        </w:tc>
        <w:tc>
          <w:tcPr>
            <w:tcW w:w="1584" w:type="dxa"/>
            <w:tcBorders>
              <w:top w:val="nil"/>
              <w:left w:val="nil"/>
              <w:bottom w:val="nil"/>
              <w:right w:val="nil"/>
            </w:tcBorders>
            <w:shd w:val="clear" w:color="auto" w:fill="auto"/>
            <w:noWrap/>
            <w:vAlign w:val="bottom"/>
            <w:hideMark/>
          </w:tcPr>
          <w:p w14:paraId="2018BC59"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-2.635</w:t>
            </w:r>
          </w:p>
        </w:tc>
      </w:tr>
      <w:tr w:rsidR="003575B3" w:rsidRPr="003575B3" w14:paraId="363F518B" w14:textId="77777777" w:rsidTr="003575B3">
        <w:trPr>
          <w:trHeight w:val="272"/>
        </w:trPr>
        <w:tc>
          <w:tcPr>
            <w:tcW w:w="1643" w:type="dxa"/>
            <w:tcBorders>
              <w:top w:val="nil"/>
              <w:left w:val="nil"/>
              <w:bottom w:val="single" w:sz="4" w:space="0" w:color="auto"/>
              <w:right w:val="nil"/>
            </w:tcBorders>
            <w:shd w:val="clear" w:color="auto" w:fill="auto"/>
            <w:noWrap/>
            <w:vAlign w:val="bottom"/>
            <w:hideMark/>
          </w:tcPr>
          <w:p w14:paraId="0B84F3FF"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 </w:t>
            </w:r>
          </w:p>
        </w:tc>
        <w:tc>
          <w:tcPr>
            <w:tcW w:w="1046" w:type="dxa"/>
            <w:tcBorders>
              <w:top w:val="nil"/>
              <w:left w:val="single" w:sz="4" w:space="0" w:color="auto"/>
              <w:bottom w:val="nil"/>
              <w:right w:val="nil"/>
            </w:tcBorders>
            <w:shd w:val="clear" w:color="auto" w:fill="auto"/>
            <w:noWrap/>
            <w:vAlign w:val="bottom"/>
            <w:hideMark/>
          </w:tcPr>
          <w:p w14:paraId="06912820"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[0.0414]</w:t>
            </w:r>
          </w:p>
        </w:tc>
        <w:tc>
          <w:tcPr>
            <w:tcW w:w="1503" w:type="dxa"/>
            <w:tcBorders>
              <w:top w:val="nil"/>
              <w:left w:val="nil"/>
              <w:bottom w:val="nil"/>
              <w:right w:val="nil"/>
            </w:tcBorders>
            <w:shd w:val="clear" w:color="auto" w:fill="auto"/>
            <w:noWrap/>
            <w:vAlign w:val="bottom"/>
            <w:hideMark/>
          </w:tcPr>
          <w:p w14:paraId="09BD06BB"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[3.174]</w:t>
            </w:r>
          </w:p>
        </w:tc>
        <w:tc>
          <w:tcPr>
            <w:tcW w:w="1584" w:type="dxa"/>
            <w:tcBorders>
              <w:top w:val="nil"/>
              <w:left w:val="nil"/>
              <w:bottom w:val="nil"/>
              <w:right w:val="single" w:sz="4" w:space="0" w:color="auto"/>
            </w:tcBorders>
            <w:shd w:val="clear" w:color="auto" w:fill="auto"/>
            <w:noWrap/>
            <w:vAlign w:val="bottom"/>
            <w:hideMark/>
          </w:tcPr>
          <w:p w14:paraId="33B7E2C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[3.215]</w:t>
            </w:r>
          </w:p>
        </w:tc>
        <w:tc>
          <w:tcPr>
            <w:tcW w:w="1046" w:type="dxa"/>
            <w:tcBorders>
              <w:top w:val="nil"/>
              <w:left w:val="nil"/>
              <w:bottom w:val="nil"/>
              <w:right w:val="nil"/>
            </w:tcBorders>
            <w:shd w:val="clear" w:color="auto" w:fill="auto"/>
            <w:noWrap/>
            <w:vAlign w:val="bottom"/>
            <w:hideMark/>
          </w:tcPr>
          <w:p w14:paraId="308340D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[0.0341]</w:t>
            </w:r>
          </w:p>
        </w:tc>
        <w:tc>
          <w:tcPr>
            <w:tcW w:w="1503" w:type="dxa"/>
            <w:tcBorders>
              <w:top w:val="nil"/>
              <w:left w:val="nil"/>
              <w:bottom w:val="nil"/>
              <w:right w:val="nil"/>
            </w:tcBorders>
            <w:shd w:val="clear" w:color="auto" w:fill="auto"/>
            <w:noWrap/>
            <w:vAlign w:val="bottom"/>
            <w:hideMark/>
          </w:tcPr>
          <w:p w14:paraId="365B1E18"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[1.669]</w:t>
            </w:r>
          </w:p>
        </w:tc>
        <w:tc>
          <w:tcPr>
            <w:tcW w:w="1584" w:type="dxa"/>
            <w:tcBorders>
              <w:top w:val="nil"/>
              <w:left w:val="nil"/>
              <w:bottom w:val="nil"/>
              <w:right w:val="nil"/>
            </w:tcBorders>
            <w:shd w:val="clear" w:color="auto" w:fill="auto"/>
            <w:noWrap/>
            <w:vAlign w:val="bottom"/>
            <w:hideMark/>
          </w:tcPr>
          <w:p w14:paraId="609E5C1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[1.851]</w:t>
            </w:r>
          </w:p>
        </w:tc>
      </w:tr>
      <w:tr w:rsidR="003575B3" w:rsidRPr="003575B3" w14:paraId="05C404D9" w14:textId="77777777" w:rsidTr="003575B3">
        <w:trPr>
          <w:trHeight w:val="286"/>
        </w:trPr>
        <w:tc>
          <w:tcPr>
            <w:tcW w:w="1643" w:type="dxa"/>
            <w:tcBorders>
              <w:top w:val="nil"/>
              <w:left w:val="nil"/>
              <w:bottom w:val="double" w:sz="6" w:space="0" w:color="auto"/>
              <w:right w:val="nil"/>
            </w:tcBorders>
            <w:shd w:val="clear" w:color="auto" w:fill="auto"/>
            <w:noWrap/>
            <w:vAlign w:val="bottom"/>
            <w:hideMark/>
          </w:tcPr>
          <w:p w14:paraId="36281903"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Observations</w:t>
            </w:r>
          </w:p>
        </w:tc>
        <w:tc>
          <w:tcPr>
            <w:tcW w:w="1046" w:type="dxa"/>
            <w:tcBorders>
              <w:top w:val="single" w:sz="4" w:space="0" w:color="auto"/>
              <w:left w:val="single" w:sz="4" w:space="0" w:color="auto"/>
              <w:bottom w:val="double" w:sz="6" w:space="0" w:color="auto"/>
              <w:right w:val="nil"/>
            </w:tcBorders>
            <w:shd w:val="clear" w:color="auto" w:fill="auto"/>
            <w:noWrap/>
            <w:vAlign w:val="bottom"/>
            <w:hideMark/>
          </w:tcPr>
          <w:p w14:paraId="3B5467EC"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926</w:t>
            </w:r>
          </w:p>
        </w:tc>
        <w:tc>
          <w:tcPr>
            <w:tcW w:w="1503" w:type="dxa"/>
            <w:tcBorders>
              <w:top w:val="single" w:sz="4" w:space="0" w:color="auto"/>
              <w:left w:val="nil"/>
              <w:bottom w:val="double" w:sz="6" w:space="0" w:color="auto"/>
              <w:right w:val="nil"/>
            </w:tcBorders>
            <w:shd w:val="clear" w:color="auto" w:fill="auto"/>
            <w:noWrap/>
            <w:vAlign w:val="bottom"/>
            <w:hideMark/>
          </w:tcPr>
          <w:p w14:paraId="3023AECA"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926</w:t>
            </w:r>
          </w:p>
        </w:tc>
        <w:tc>
          <w:tcPr>
            <w:tcW w:w="1584" w:type="dxa"/>
            <w:tcBorders>
              <w:top w:val="single" w:sz="4" w:space="0" w:color="auto"/>
              <w:left w:val="nil"/>
              <w:bottom w:val="double" w:sz="6" w:space="0" w:color="auto"/>
              <w:right w:val="single" w:sz="4" w:space="0" w:color="auto"/>
            </w:tcBorders>
            <w:shd w:val="clear" w:color="auto" w:fill="auto"/>
            <w:noWrap/>
            <w:vAlign w:val="bottom"/>
            <w:hideMark/>
          </w:tcPr>
          <w:p w14:paraId="63F53DFE"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926</w:t>
            </w:r>
          </w:p>
        </w:tc>
        <w:tc>
          <w:tcPr>
            <w:tcW w:w="1046" w:type="dxa"/>
            <w:tcBorders>
              <w:top w:val="single" w:sz="4" w:space="0" w:color="auto"/>
              <w:left w:val="nil"/>
              <w:bottom w:val="double" w:sz="6" w:space="0" w:color="auto"/>
              <w:right w:val="nil"/>
            </w:tcBorders>
            <w:shd w:val="clear" w:color="auto" w:fill="auto"/>
            <w:noWrap/>
            <w:vAlign w:val="bottom"/>
            <w:hideMark/>
          </w:tcPr>
          <w:p w14:paraId="52582578"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1,468</w:t>
            </w:r>
          </w:p>
        </w:tc>
        <w:tc>
          <w:tcPr>
            <w:tcW w:w="1503" w:type="dxa"/>
            <w:tcBorders>
              <w:top w:val="single" w:sz="4" w:space="0" w:color="auto"/>
              <w:left w:val="nil"/>
              <w:bottom w:val="double" w:sz="6" w:space="0" w:color="auto"/>
              <w:right w:val="nil"/>
            </w:tcBorders>
            <w:shd w:val="clear" w:color="auto" w:fill="auto"/>
            <w:noWrap/>
            <w:vAlign w:val="bottom"/>
            <w:hideMark/>
          </w:tcPr>
          <w:p w14:paraId="1AA2518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1,468</w:t>
            </w:r>
          </w:p>
        </w:tc>
        <w:tc>
          <w:tcPr>
            <w:tcW w:w="1584" w:type="dxa"/>
            <w:tcBorders>
              <w:top w:val="single" w:sz="4" w:space="0" w:color="auto"/>
              <w:left w:val="nil"/>
              <w:bottom w:val="double" w:sz="6" w:space="0" w:color="auto"/>
              <w:right w:val="nil"/>
            </w:tcBorders>
            <w:shd w:val="clear" w:color="auto" w:fill="auto"/>
            <w:noWrap/>
            <w:vAlign w:val="bottom"/>
            <w:hideMark/>
          </w:tcPr>
          <w:p w14:paraId="601E4EDB"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1,468</w:t>
            </w:r>
          </w:p>
        </w:tc>
      </w:tr>
      <w:tr w:rsidR="003575B3" w:rsidRPr="003575B3" w14:paraId="52903018" w14:textId="77777777" w:rsidTr="003575B3">
        <w:trPr>
          <w:trHeight w:val="286"/>
        </w:trPr>
        <w:tc>
          <w:tcPr>
            <w:tcW w:w="1643" w:type="dxa"/>
            <w:tcBorders>
              <w:top w:val="nil"/>
              <w:left w:val="nil"/>
              <w:bottom w:val="nil"/>
              <w:right w:val="nil"/>
            </w:tcBorders>
            <w:shd w:val="clear" w:color="auto" w:fill="auto"/>
            <w:noWrap/>
            <w:vAlign w:val="bottom"/>
            <w:hideMark/>
          </w:tcPr>
          <w:p w14:paraId="4BFAB1C7" w14:textId="77777777" w:rsidR="003575B3" w:rsidRPr="003575B3" w:rsidRDefault="003575B3" w:rsidP="003575B3">
            <w:pPr>
              <w:spacing w:after="0" w:line="240" w:lineRule="auto"/>
              <w:jc w:val="center"/>
              <w:rPr>
                <w:rFonts w:ascii="Calibri" w:eastAsia="Times New Roman" w:hAnsi="Calibri" w:cs="Times New Roman"/>
                <w:color w:val="000000"/>
              </w:rPr>
            </w:pPr>
          </w:p>
        </w:tc>
        <w:tc>
          <w:tcPr>
            <w:tcW w:w="4134" w:type="dxa"/>
            <w:gridSpan w:val="3"/>
            <w:tcBorders>
              <w:top w:val="nil"/>
              <w:left w:val="single" w:sz="4" w:space="0" w:color="auto"/>
              <w:bottom w:val="nil"/>
              <w:right w:val="single" w:sz="4" w:space="0" w:color="000000"/>
            </w:tcBorders>
            <w:shd w:val="clear" w:color="auto" w:fill="auto"/>
            <w:noWrap/>
            <w:vAlign w:val="bottom"/>
            <w:hideMark/>
          </w:tcPr>
          <w:p w14:paraId="6B82FAEE"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E: HH Heads</w:t>
            </w:r>
          </w:p>
        </w:tc>
        <w:tc>
          <w:tcPr>
            <w:tcW w:w="4134" w:type="dxa"/>
            <w:gridSpan w:val="3"/>
            <w:tcBorders>
              <w:top w:val="nil"/>
              <w:left w:val="nil"/>
              <w:bottom w:val="nil"/>
              <w:right w:val="nil"/>
            </w:tcBorders>
            <w:shd w:val="clear" w:color="auto" w:fill="auto"/>
            <w:noWrap/>
            <w:vAlign w:val="bottom"/>
            <w:hideMark/>
          </w:tcPr>
          <w:p w14:paraId="1AE15BEC"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F: Non-HH Heads</w:t>
            </w:r>
          </w:p>
        </w:tc>
      </w:tr>
      <w:tr w:rsidR="003575B3" w:rsidRPr="003575B3" w14:paraId="5C527259" w14:textId="77777777" w:rsidTr="003575B3">
        <w:trPr>
          <w:trHeight w:val="272"/>
        </w:trPr>
        <w:tc>
          <w:tcPr>
            <w:tcW w:w="1643" w:type="dxa"/>
            <w:tcBorders>
              <w:top w:val="nil"/>
              <w:left w:val="nil"/>
              <w:bottom w:val="single" w:sz="4" w:space="0" w:color="auto"/>
              <w:right w:val="nil"/>
            </w:tcBorders>
            <w:shd w:val="clear" w:color="auto" w:fill="auto"/>
            <w:noWrap/>
            <w:vAlign w:val="bottom"/>
            <w:hideMark/>
          </w:tcPr>
          <w:p w14:paraId="0091EDE0"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 </w:t>
            </w:r>
          </w:p>
        </w:tc>
        <w:tc>
          <w:tcPr>
            <w:tcW w:w="1046" w:type="dxa"/>
            <w:tcBorders>
              <w:top w:val="nil"/>
              <w:left w:val="single" w:sz="4" w:space="0" w:color="auto"/>
              <w:bottom w:val="single" w:sz="4" w:space="0" w:color="auto"/>
              <w:right w:val="nil"/>
            </w:tcBorders>
            <w:shd w:val="clear" w:color="auto" w:fill="auto"/>
            <w:noWrap/>
            <w:vAlign w:val="bottom"/>
            <w:hideMark/>
          </w:tcPr>
          <w:p w14:paraId="795F6617"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Employed</w:t>
            </w:r>
          </w:p>
        </w:tc>
        <w:tc>
          <w:tcPr>
            <w:tcW w:w="1503" w:type="dxa"/>
            <w:tcBorders>
              <w:top w:val="nil"/>
              <w:left w:val="nil"/>
              <w:bottom w:val="single" w:sz="4" w:space="0" w:color="auto"/>
              <w:right w:val="nil"/>
            </w:tcBorders>
            <w:shd w:val="clear" w:color="auto" w:fill="auto"/>
            <w:noWrap/>
            <w:vAlign w:val="bottom"/>
            <w:hideMark/>
          </w:tcPr>
          <w:p w14:paraId="5BDC77A4"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Hours Worked</w:t>
            </w:r>
          </w:p>
        </w:tc>
        <w:tc>
          <w:tcPr>
            <w:tcW w:w="1584" w:type="dxa"/>
            <w:tcBorders>
              <w:top w:val="nil"/>
              <w:left w:val="nil"/>
              <w:bottom w:val="single" w:sz="4" w:space="0" w:color="auto"/>
              <w:right w:val="single" w:sz="4" w:space="0" w:color="auto"/>
            </w:tcBorders>
            <w:shd w:val="clear" w:color="auto" w:fill="auto"/>
            <w:noWrap/>
            <w:vAlign w:val="bottom"/>
            <w:hideMark/>
          </w:tcPr>
          <w:p w14:paraId="33E6BA8D"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Weeks Worked</w:t>
            </w:r>
          </w:p>
        </w:tc>
        <w:tc>
          <w:tcPr>
            <w:tcW w:w="1046" w:type="dxa"/>
            <w:tcBorders>
              <w:top w:val="nil"/>
              <w:left w:val="nil"/>
              <w:bottom w:val="single" w:sz="4" w:space="0" w:color="auto"/>
              <w:right w:val="nil"/>
            </w:tcBorders>
            <w:shd w:val="clear" w:color="auto" w:fill="auto"/>
            <w:noWrap/>
            <w:vAlign w:val="bottom"/>
            <w:hideMark/>
          </w:tcPr>
          <w:p w14:paraId="358F833F"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Employed</w:t>
            </w:r>
          </w:p>
        </w:tc>
        <w:tc>
          <w:tcPr>
            <w:tcW w:w="1503" w:type="dxa"/>
            <w:tcBorders>
              <w:top w:val="nil"/>
              <w:left w:val="nil"/>
              <w:bottom w:val="single" w:sz="4" w:space="0" w:color="auto"/>
              <w:right w:val="nil"/>
            </w:tcBorders>
            <w:shd w:val="clear" w:color="auto" w:fill="auto"/>
            <w:noWrap/>
            <w:vAlign w:val="bottom"/>
            <w:hideMark/>
          </w:tcPr>
          <w:p w14:paraId="5DAAE16D"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Hours Worked</w:t>
            </w:r>
          </w:p>
        </w:tc>
        <w:tc>
          <w:tcPr>
            <w:tcW w:w="1584" w:type="dxa"/>
            <w:tcBorders>
              <w:top w:val="nil"/>
              <w:left w:val="nil"/>
              <w:bottom w:val="single" w:sz="4" w:space="0" w:color="auto"/>
              <w:right w:val="nil"/>
            </w:tcBorders>
            <w:shd w:val="clear" w:color="auto" w:fill="auto"/>
            <w:noWrap/>
            <w:vAlign w:val="bottom"/>
            <w:hideMark/>
          </w:tcPr>
          <w:p w14:paraId="7F96EEC2" w14:textId="77777777" w:rsidR="003575B3" w:rsidRPr="003575B3" w:rsidRDefault="003575B3" w:rsidP="003575B3">
            <w:pPr>
              <w:spacing w:after="0" w:line="240" w:lineRule="auto"/>
              <w:jc w:val="center"/>
              <w:rPr>
                <w:rFonts w:ascii="Calibri" w:eastAsia="Times New Roman" w:hAnsi="Calibri" w:cs="Times New Roman"/>
                <w:b/>
                <w:bCs/>
                <w:color w:val="000000"/>
              </w:rPr>
            </w:pPr>
            <w:r w:rsidRPr="003575B3">
              <w:rPr>
                <w:rFonts w:ascii="Calibri" w:eastAsia="Times New Roman" w:hAnsi="Calibri" w:cs="Times New Roman"/>
                <w:b/>
                <w:bCs/>
                <w:color w:val="000000"/>
              </w:rPr>
              <w:t>Weeks Worked</w:t>
            </w:r>
          </w:p>
        </w:tc>
      </w:tr>
      <w:tr w:rsidR="003575B3" w:rsidRPr="003575B3" w14:paraId="26AFB71A" w14:textId="77777777" w:rsidTr="003575B3">
        <w:trPr>
          <w:trHeight w:val="272"/>
        </w:trPr>
        <w:tc>
          <w:tcPr>
            <w:tcW w:w="1643" w:type="dxa"/>
            <w:tcBorders>
              <w:top w:val="nil"/>
              <w:left w:val="nil"/>
              <w:bottom w:val="nil"/>
              <w:right w:val="nil"/>
            </w:tcBorders>
            <w:shd w:val="clear" w:color="auto" w:fill="auto"/>
            <w:noWrap/>
            <w:vAlign w:val="bottom"/>
            <w:hideMark/>
          </w:tcPr>
          <w:p w14:paraId="61F9B37F"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One Year Post Treat</w:t>
            </w:r>
          </w:p>
        </w:tc>
        <w:tc>
          <w:tcPr>
            <w:tcW w:w="1046" w:type="dxa"/>
            <w:tcBorders>
              <w:top w:val="nil"/>
              <w:left w:val="single" w:sz="4" w:space="0" w:color="auto"/>
              <w:bottom w:val="nil"/>
              <w:right w:val="nil"/>
            </w:tcBorders>
            <w:shd w:val="clear" w:color="auto" w:fill="auto"/>
            <w:noWrap/>
            <w:vAlign w:val="bottom"/>
            <w:hideMark/>
          </w:tcPr>
          <w:p w14:paraId="4367EFF2"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-0.0575</w:t>
            </w:r>
          </w:p>
        </w:tc>
        <w:tc>
          <w:tcPr>
            <w:tcW w:w="1503" w:type="dxa"/>
            <w:tcBorders>
              <w:top w:val="nil"/>
              <w:left w:val="nil"/>
              <w:bottom w:val="nil"/>
              <w:right w:val="nil"/>
            </w:tcBorders>
            <w:shd w:val="clear" w:color="auto" w:fill="auto"/>
            <w:noWrap/>
            <w:vAlign w:val="bottom"/>
            <w:hideMark/>
          </w:tcPr>
          <w:p w14:paraId="056CE478"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-6.133**</w:t>
            </w:r>
          </w:p>
        </w:tc>
        <w:tc>
          <w:tcPr>
            <w:tcW w:w="1584" w:type="dxa"/>
            <w:tcBorders>
              <w:top w:val="nil"/>
              <w:left w:val="nil"/>
              <w:bottom w:val="nil"/>
              <w:right w:val="single" w:sz="4" w:space="0" w:color="auto"/>
            </w:tcBorders>
            <w:shd w:val="clear" w:color="auto" w:fill="auto"/>
            <w:noWrap/>
            <w:vAlign w:val="bottom"/>
            <w:hideMark/>
          </w:tcPr>
          <w:p w14:paraId="3D8582FF"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-6.730**</w:t>
            </w:r>
          </w:p>
        </w:tc>
        <w:tc>
          <w:tcPr>
            <w:tcW w:w="1046" w:type="dxa"/>
            <w:tcBorders>
              <w:top w:val="nil"/>
              <w:left w:val="nil"/>
              <w:bottom w:val="nil"/>
              <w:right w:val="nil"/>
            </w:tcBorders>
            <w:shd w:val="clear" w:color="auto" w:fill="auto"/>
            <w:noWrap/>
            <w:vAlign w:val="bottom"/>
            <w:hideMark/>
          </w:tcPr>
          <w:p w14:paraId="45FF3B57"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-0.0364</w:t>
            </w:r>
          </w:p>
        </w:tc>
        <w:tc>
          <w:tcPr>
            <w:tcW w:w="1503" w:type="dxa"/>
            <w:tcBorders>
              <w:top w:val="nil"/>
              <w:left w:val="nil"/>
              <w:bottom w:val="nil"/>
              <w:right w:val="nil"/>
            </w:tcBorders>
            <w:shd w:val="clear" w:color="auto" w:fill="auto"/>
            <w:noWrap/>
            <w:vAlign w:val="bottom"/>
            <w:hideMark/>
          </w:tcPr>
          <w:p w14:paraId="6B94561D"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-1.408</w:t>
            </w:r>
          </w:p>
        </w:tc>
        <w:tc>
          <w:tcPr>
            <w:tcW w:w="1584" w:type="dxa"/>
            <w:tcBorders>
              <w:top w:val="nil"/>
              <w:left w:val="nil"/>
              <w:bottom w:val="nil"/>
              <w:right w:val="nil"/>
            </w:tcBorders>
            <w:shd w:val="clear" w:color="auto" w:fill="auto"/>
            <w:noWrap/>
            <w:vAlign w:val="bottom"/>
            <w:hideMark/>
          </w:tcPr>
          <w:p w14:paraId="34B88AC0"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-3.377**</w:t>
            </w:r>
          </w:p>
        </w:tc>
      </w:tr>
      <w:tr w:rsidR="003575B3" w:rsidRPr="003575B3" w14:paraId="2E29147A" w14:textId="77777777" w:rsidTr="003575B3">
        <w:trPr>
          <w:trHeight w:val="272"/>
        </w:trPr>
        <w:tc>
          <w:tcPr>
            <w:tcW w:w="1643" w:type="dxa"/>
            <w:tcBorders>
              <w:top w:val="nil"/>
              <w:left w:val="nil"/>
              <w:bottom w:val="nil"/>
              <w:right w:val="nil"/>
            </w:tcBorders>
            <w:shd w:val="clear" w:color="auto" w:fill="auto"/>
            <w:noWrap/>
            <w:vAlign w:val="bottom"/>
            <w:hideMark/>
          </w:tcPr>
          <w:p w14:paraId="3E1021A2" w14:textId="77777777" w:rsidR="003575B3" w:rsidRPr="003575B3" w:rsidRDefault="003575B3" w:rsidP="003575B3">
            <w:pPr>
              <w:spacing w:after="0" w:line="240" w:lineRule="auto"/>
              <w:jc w:val="center"/>
              <w:rPr>
                <w:rFonts w:ascii="Calibri" w:eastAsia="Times New Roman" w:hAnsi="Calibri" w:cs="Times New Roman"/>
                <w:color w:val="000000"/>
              </w:rPr>
            </w:pPr>
          </w:p>
        </w:tc>
        <w:tc>
          <w:tcPr>
            <w:tcW w:w="1046" w:type="dxa"/>
            <w:tcBorders>
              <w:top w:val="nil"/>
              <w:left w:val="single" w:sz="4" w:space="0" w:color="auto"/>
              <w:bottom w:val="nil"/>
              <w:right w:val="nil"/>
            </w:tcBorders>
            <w:shd w:val="clear" w:color="auto" w:fill="auto"/>
            <w:noWrap/>
            <w:vAlign w:val="bottom"/>
            <w:hideMark/>
          </w:tcPr>
          <w:p w14:paraId="0BE71EBE"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[0.0355]</w:t>
            </w:r>
          </w:p>
        </w:tc>
        <w:tc>
          <w:tcPr>
            <w:tcW w:w="1503" w:type="dxa"/>
            <w:tcBorders>
              <w:top w:val="nil"/>
              <w:left w:val="nil"/>
              <w:bottom w:val="nil"/>
              <w:right w:val="nil"/>
            </w:tcBorders>
            <w:shd w:val="clear" w:color="auto" w:fill="auto"/>
            <w:noWrap/>
            <w:vAlign w:val="bottom"/>
            <w:hideMark/>
          </w:tcPr>
          <w:p w14:paraId="3C931F2A"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[3.073]</w:t>
            </w:r>
          </w:p>
        </w:tc>
        <w:tc>
          <w:tcPr>
            <w:tcW w:w="1584" w:type="dxa"/>
            <w:tcBorders>
              <w:top w:val="nil"/>
              <w:left w:val="nil"/>
              <w:bottom w:val="nil"/>
              <w:right w:val="single" w:sz="4" w:space="0" w:color="auto"/>
            </w:tcBorders>
            <w:shd w:val="clear" w:color="auto" w:fill="auto"/>
            <w:noWrap/>
            <w:vAlign w:val="bottom"/>
            <w:hideMark/>
          </w:tcPr>
          <w:p w14:paraId="731F5450"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[3.156]</w:t>
            </w:r>
          </w:p>
        </w:tc>
        <w:tc>
          <w:tcPr>
            <w:tcW w:w="1046" w:type="dxa"/>
            <w:tcBorders>
              <w:top w:val="nil"/>
              <w:left w:val="nil"/>
              <w:bottom w:val="nil"/>
              <w:right w:val="nil"/>
            </w:tcBorders>
            <w:shd w:val="clear" w:color="auto" w:fill="auto"/>
            <w:noWrap/>
            <w:vAlign w:val="bottom"/>
            <w:hideMark/>
          </w:tcPr>
          <w:p w14:paraId="13F27AE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[0.0290]</w:t>
            </w:r>
          </w:p>
        </w:tc>
        <w:tc>
          <w:tcPr>
            <w:tcW w:w="1503" w:type="dxa"/>
            <w:tcBorders>
              <w:top w:val="nil"/>
              <w:left w:val="nil"/>
              <w:bottom w:val="nil"/>
              <w:right w:val="nil"/>
            </w:tcBorders>
            <w:shd w:val="clear" w:color="auto" w:fill="auto"/>
            <w:noWrap/>
            <w:vAlign w:val="bottom"/>
            <w:hideMark/>
          </w:tcPr>
          <w:p w14:paraId="58618A8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[1.512]</w:t>
            </w:r>
          </w:p>
        </w:tc>
        <w:tc>
          <w:tcPr>
            <w:tcW w:w="1584" w:type="dxa"/>
            <w:tcBorders>
              <w:top w:val="nil"/>
              <w:left w:val="nil"/>
              <w:bottom w:val="nil"/>
              <w:right w:val="nil"/>
            </w:tcBorders>
            <w:shd w:val="clear" w:color="auto" w:fill="auto"/>
            <w:noWrap/>
            <w:vAlign w:val="bottom"/>
            <w:hideMark/>
          </w:tcPr>
          <w:p w14:paraId="310BD64D"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[1.392]</w:t>
            </w:r>
          </w:p>
        </w:tc>
      </w:tr>
      <w:tr w:rsidR="003575B3" w:rsidRPr="003575B3" w14:paraId="738F0320" w14:textId="77777777" w:rsidTr="003575B3">
        <w:trPr>
          <w:trHeight w:val="272"/>
        </w:trPr>
        <w:tc>
          <w:tcPr>
            <w:tcW w:w="1643" w:type="dxa"/>
            <w:tcBorders>
              <w:top w:val="nil"/>
              <w:left w:val="nil"/>
              <w:bottom w:val="nil"/>
              <w:right w:val="nil"/>
            </w:tcBorders>
            <w:shd w:val="clear" w:color="auto" w:fill="auto"/>
            <w:noWrap/>
            <w:vAlign w:val="bottom"/>
            <w:hideMark/>
          </w:tcPr>
          <w:p w14:paraId="79035140"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Five Year Post Treat</w:t>
            </w:r>
          </w:p>
        </w:tc>
        <w:tc>
          <w:tcPr>
            <w:tcW w:w="1046" w:type="dxa"/>
            <w:tcBorders>
              <w:top w:val="nil"/>
              <w:left w:val="single" w:sz="4" w:space="0" w:color="auto"/>
              <w:bottom w:val="nil"/>
              <w:right w:val="nil"/>
            </w:tcBorders>
            <w:shd w:val="clear" w:color="auto" w:fill="auto"/>
            <w:noWrap/>
            <w:vAlign w:val="bottom"/>
            <w:hideMark/>
          </w:tcPr>
          <w:p w14:paraId="0F5108A7"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-0.0189</w:t>
            </w:r>
          </w:p>
        </w:tc>
        <w:tc>
          <w:tcPr>
            <w:tcW w:w="1503" w:type="dxa"/>
            <w:tcBorders>
              <w:top w:val="nil"/>
              <w:left w:val="nil"/>
              <w:bottom w:val="nil"/>
              <w:right w:val="nil"/>
            </w:tcBorders>
            <w:shd w:val="clear" w:color="auto" w:fill="auto"/>
            <w:noWrap/>
            <w:vAlign w:val="bottom"/>
            <w:hideMark/>
          </w:tcPr>
          <w:p w14:paraId="32C5A0A5"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2.08</w:t>
            </w:r>
          </w:p>
        </w:tc>
        <w:tc>
          <w:tcPr>
            <w:tcW w:w="1584" w:type="dxa"/>
            <w:tcBorders>
              <w:top w:val="nil"/>
              <w:left w:val="nil"/>
              <w:bottom w:val="nil"/>
              <w:right w:val="single" w:sz="4" w:space="0" w:color="auto"/>
            </w:tcBorders>
            <w:shd w:val="clear" w:color="auto" w:fill="auto"/>
            <w:noWrap/>
            <w:vAlign w:val="bottom"/>
            <w:hideMark/>
          </w:tcPr>
          <w:p w14:paraId="62B0B9B3"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-4.81</w:t>
            </w:r>
          </w:p>
        </w:tc>
        <w:tc>
          <w:tcPr>
            <w:tcW w:w="1046" w:type="dxa"/>
            <w:tcBorders>
              <w:top w:val="nil"/>
              <w:left w:val="nil"/>
              <w:bottom w:val="nil"/>
              <w:right w:val="nil"/>
            </w:tcBorders>
            <w:shd w:val="clear" w:color="auto" w:fill="auto"/>
            <w:noWrap/>
            <w:vAlign w:val="bottom"/>
            <w:hideMark/>
          </w:tcPr>
          <w:p w14:paraId="30D0E71D"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-0.0301</w:t>
            </w:r>
          </w:p>
        </w:tc>
        <w:tc>
          <w:tcPr>
            <w:tcW w:w="1503" w:type="dxa"/>
            <w:tcBorders>
              <w:top w:val="nil"/>
              <w:left w:val="nil"/>
              <w:bottom w:val="nil"/>
              <w:right w:val="nil"/>
            </w:tcBorders>
            <w:shd w:val="clear" w:color="auto" w:fill="auto"/>
            <w:noWrap/>
            <w:vAlign w:val="bottom"/>
            <w:hideMark/>
          </w:tcPr>
          <w:p w14:paraId="593F0A44"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-0.219</w:t>
            </w:r>
          </w:p>
        </w:tc>
        <w:tc>
          <w:tcPr>
            <w:tcW w:w="1584" w:type="dxa"/>
            <w:tcBorders>
              <w:top w:val="nil"/>
              <w:left w:val="nil"/>
              <w:bottom w:val="nil"/>
              <w:right w:val="nil"/>
            </w:tcBorders>
            <w:shd w:val="clear" w:color="auto" w:fill="auto"/>
            <w:noWrap/>
            <w:vAlign w:val="bottom"/>
            <w:hideMark/>
          </w:tcPr>
          <w:p w14:paraId="6279BE8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-2.497</w:t>
            </w:r>
          </w:p>
        </w:tc>
      </w:tr>
      <w:tr w:rsidR="003575B3" w:rsidRPr="003575B3" w14:paraId="605A6EAB" w14:textId="77777777" w:rsidTr="003575B3">
        <w:trPr>
          <w:trHeight w:val="272"/>
        </w:trPr>
        <w:tc>
          <w:tcPr>
            <w:tcW w:w="1643" w:type="dxa"/>
            <w:tcBorders>
              <w:top w:val="nil"/>
              <w:left w:val="nil"/>
              <w:bottom w:val="single" w:sz="4" w:space="0" w:color="auto"/>
              <w:right w:val="nil"/>
            </w:tcBorders>
            <w:shd w:val="clear" w:color="auto" w:fill="auto"/>
            <w:noWrap/>
            <w:vAlign w:val="bottom"/>
            <w:hideMark/>
          </w:tcPr>
          <w:p w14:paraId="5077EAC5"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 </w:t>
            </w:r>
          </w:p>
        </w:tc>
        <w:tc>
          <w:tcPr>
            <w:tcW w:w="1046" w:type="dxa"/>
            <w:tcBorders>
              <w:top w:val="nil"/>
              <w:left w:val="single" w:sz="4" w:space="0" w:color="auto"/>
              <w:bottom w:val="nil"/>
              <w:right w:val="nil"/>
            </w:tcBorders>
            <w:shd w:val="clear" w:color="auto" w:fill="auto"/>
            <w:noWrap/>
            <w:vAlign w:val="bottom"/>
            <w:hideMark/>
          </w:tcPr>
          <w:p w14:paraId="2376630E"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[0.0408]</w:t>
            </w:r>
          </w:p>
        </w:tc>
        <w:tc>
          <w:tcPr>
            <w:tcW w:w="1503" w:type="dxa"/>
            <w:tcBorders>
              <w:top w:val="nil"/>
              <w:left w:val="nil"/>
              <w:bottom w:val="nil"/>
              <w:right w:val="nil"/>
            </w:tcBorders>
            <w:shd w:val="clear" w:color="auto" w:fill="auto"/>
            <w:noWrap/>
            <w:vAlign w:val="bottom"/>
            <w:hideMark/>
          </w:tcPr>
          <w:p w14:paraId="0FC2E19C"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[3.248]</w:t>
            </w:r>
          </w:p>
        </w:tc>
        <w:tc>
          <w:tcPr>
            <w:tcW w:w="1584" w:type="dxa"/>
            <w:tcBorders>
              <w:top w:val="nil"/>
              <w:left w:val="nil"/>
              <w:bottom w:val="nil"/>
              <w:right w:val="single" w:sz="4" w:space="0" w:color="auto"/>
            </w:tcBorders>
            <w:shd w:val="clear" w:color="auto" w:fill="auto"/>
            <w:noWrap/>
            <w:vAlign w:val="bottom"/>
            <w:hideMark/>
          </w:tcPr>
          <w:p w14:paraId="4255E920"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[3.490]</w:t>
            </w:r>
          </w:p>
        </w:tc>
        <w:tc>
          <w:tcPr>
            <w:tcW w:w="1046" w:type="dxa"/>
            <w:tcBorders>
              <w:top w:val="nil"/>
              <w:left w:val="nil"/>
              <w:bottom w:val="nil"/>
              <w:right w:val="nil"/>
            </w:tcBorders>
            <w:shd w:val="clear" w:color="auto" w:fill="auto"/>
            <w:noWrap/>
            <w:vAlign w:val="bottom"/>
            <w:hideMark/>
          </w:tcPr>
          <w:p w14:paraId="74DD4717"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[0.0336]</w:t>
            </w:r>
          </w:p>
        </w:tc>
        <w:tc>
          <w:tcPr>
            <w:tcW w:w="1503" w:type="dxa"/>
            <w:tcBorders>
              <w:top w:val="nil"/>
              <w:left w:val="nil"/>
              <w:bottom w:val="nil"/>
              <w:right w:val="nil"/>
            </w:tcBorders>
            <w:shd w:val="clear" w:color="auto" w:fill="auto"/>
            <w:noWrap/>
            <w:vAlign w:val="bottom"/>
            <w:hideMark/>
          </w:tcPr>
          <w:p w14:paraId="67FD2EB8"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[1.596]</w:t>
            </w:r>
          </w:p>
        </w:tc>
        <w:tc>
          <w:tcPr>
            <w:tcW w:w="1584" w:type="dxa"/>
            <w:tcBorders>
              <w:top w:val="nil"/>
              <w:left w:val="nil"/>
              <w:bottom w:val="nil"/>
              <w:right w:val="nil"/>
            </w:tcBorders>
            <w:shd w:val="clear" w:color="auto" w:fill="auto"/>
            <w:noWrap/>
            <w:vAlign w:val="bottom"/>
            <w:hideMark/>
          </w:tcPr>
          <w:p w14:paraId="76F6424D"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[1.619]</w:t>
            </w:r>
          </w:p>
        </w:tc>
      </w:tr>
      <w:tr w:rsidR="003575B3" w:rsidRPr="003575B3" w14:paraId="7CFD3CBF" w14:textId="77777777" w:rsidTr="003575B3">
        <w:trPr>
          <w:trHeight w:val="286"/>
        </w:trPr>
        <w:tc>
          <w:tcPr>
            <w:tcW w:w="1643" w:type="dxa"/>
            <w:tcBorders>
              <w:top w:val="nil"/>
              <w:left w:val="nil"/>
              <w:bottom w:val="double" w:sz="6" w:space="0" w:color="auto"/>
              <w:right w:val="nil"/>
            </w:tcBorders>
            <w:shd w:val="clear" w:color="auto" w:fill="auto"/>
            <w:noWrap/>
            <w:vAlign w:val="bottom"/>
            <w:hideMark/>
          </w:tcPr>
          <w:p w14:paraId="08548924"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Observations</w:t>
            </w:r>
          </w:p>
        </w:tc>
        <w:tc>
          <w:tcPr>
            <w:tcW w:w="1046" w:type="dxa"/>
            <w:tcBorders>
              <w:top w:val="single" w:sz="4" w:space="0" w:color="auto"/>
              <w:left w:val="single" w:sz="4" w:space="0" w:color="auto"/>
              <w:bottom w:val="double" w:sz="6" w:space="0" w:color="auto"/>
              <w:right w:val="nil"/>
            </w:tcBorders>
            <w:shd w:val="clear" w:color="auto" w:fill="auto"/>
            <w:noWrap/>
            <w:vAlign w:val="bottom"/>
            <w:hideMark/>
          </w:tcPr>
          <w:p w14:paraId="2E1DD696"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1,125</w:t>
            </w:r>
          </w:p>
        </w:tc>
        <w:tc>
          <w:tcPr>
            <w:tcW w:w="1503" w:type="dxa"/>
            <w:tcBorders>
              <w:top w:val="single" w:sz="4" w:space="0" w:color="auto"/>
              <w:left w:val="nil"/>
              <w:bottom w:val="double" w:sz="6" w:space="0" w:color="auto"/>
              <w:right w:val="nil"/>
            </w:tcBorders>
            <w:shd w:val="clear" w:color="auto" w:fill="auto"/>
            <w:noWrap/>
            <w:vAlign w:val="bottom"/>
            <w:hideMark/>
          </w:tcPr>
          <w:p w14:paraId="49BE0E49"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1,125</w:t>
            </w:r>
          </w:p>
        </w:tc>
        <w:tc>
          <w:tcPr>
            <w:tcW w:w="1584" w:type="dxa"/>
            <w:tcBorders>
              <w:top w:val="single" w:sz="4" w:space="0" w:color="auto"/>
              <w:left w:val="nil"/>
              <w:bottom w:val="double" w:sz="6" w:space="0" w:color="auto"/>
              <w:right w:val="single" w:sz="4" w:space="0" w:color="auto"/>
            </w:tcBorders>
            <w:shd w:val="clear" w:color="auto" w:fill="auto"/>
            <w:noWrap/>
            <w:vAlign w:val="bottom"/>
            <w:hideMark/>
          </w:tcPr>
          <w:p w14:paraId="1B36DF89"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1,125</w:t>
            </w:r>
          </w:p>
        </w:tc>
        <w:tc>
          <w:tcPr>
            <w:tcW w:w="1046" w:type="dxa"/>
            <w:tcBorders>
              <w:top w:val="single" w:sz="4" w:space="0" w:color="auto"/>
              <w:left w:val="nil"/>
              <w:bottom w:val="double" w:sz="6" w:space="0" w:color="auto"/>
              <w:right w:val="nil"/>
            </w:tcBorders>
            <w:shd w:val="clear" w:color="auto" w:fill="auto"/>
            <w:noWrap/>
            <w:vAlign w:val="bottom"/>
            <w:hideMark/>
          </w:tcPr>
          <w:p w14:paraId="232A5C85"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1,577</w:t>
            </w:r>
          </w:p>
        </w:tc>
        <w:tc>
          <w:tcPr>
            <w:tcW w:w="1503" w:type="dxa"/>
            <w:tcBorders>
              <w:top w:val="single" w:sz="4" w:space="0" w:color="auto"/>
              <w:left w:val="nil"/>
              <w:bottom w:val="double" w:sz="6" w:space="0" w:color="auto"/>
              <w:right w:val="nil"/>
            </w:tcBorders>
            <w:shd w:val="clear" w:color="auto" w:fill="auto"/>
            <w:noWrap/>
            <w:vAlign w:val="bottom"/>
            <w:hideMark/>
          </w:tcPr>
          <w:p w14:paraId="2B2C1450"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1,577</w:t>
            </w:r>
          </w:p>
        </w:tc>
        <w:tc>
          <w:tcPr>
            <w:tcW w:w="1584" w:type="dxa"/>
            <w:tcBorders>
              <w:top w:val="single" w:sz="4" w:space="0" w:color="auto"/>
              <w:left w:val="nil"/>
              <w:bottom w:val="double" w:sz="6" w:space="0" w:color="auto"/>
              <w:right w:val="nil"/>
            </w:tcBorders>
            <w:shd w:val="clear" w:color="auto" w:fill="auto"/>
            <w:noWrap/>
            <w:vAlign w:val="bottom"/>
            <w:hideMark/>
          </w:tcPr>
          <w:p w14:paraId="55140B2A" w14:textId="77777777" w:rsidR="003575B3" w:rsidRPr="003575B3" w:rsidRDefault="003575B3" w:rsidP="003575B3">
            <w:pPr>
              <w:spacing w:after="0" w:line="240" w:lineRule="auto"/>
              <w:jc w:val="center"/>
              <w:rPr>
                <w:rFonts w:ascii="Calibri" w:eastAsia="Times New Roman" w:hAnsi="Calibri" w:cs="Times New Roman"/>
                <w:color w:val="000000"/>
              </w:rPr>
            </w:pPr>
            <w:r w:rsidRPr="003575B3">
              <w:rPr>
                <w:rFonts w:ascii="Calibri" w:eastAsia="Times New Roman" w:hAnsi="Calibri" w:cs="Times New Roman"/>
                <w:color w:val="000000"/>
              </w:rPr>
              <w:t>1,577</w:t>
            </w:r>
          </w:p>
        </w:tc>
      </w:tr>
      <w:tr w:rsidR="003575B3" w:rsidRPr="003575B3" w14:paraId="3AB2C426" w14:textId="77777777" w:rsidTr="003575B3">
        <w:trPr>
          <w:trHeight w:val="286"/>
        </w:trPr>
        <w:tc>
          <w:tcPr>
            <w:tcW w:w="2689" w:type="dxa"/>
            <w:gridSpan w:val="2"/>
            <w:tcBorders>
              <w:top w:val="double" w:sz="6" w:space="0" w:color="auto"/>
              <w:left w:val="nil"/>
              <w:bottom w:val="nil"/>
              <w:right w:val="nil"/>
            </w:tcBorders>
            <w:shd w:val="clear" w:color="auto" w:fill="auto"/>
            <w:noWrap/>
            <w:vAlign w:val="bottom"/>
            <w:hideMark/>
          </w:tcPr>
          <w:p w14:paraId="1A105A35"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Robust standard errors in brackets</w:t>
            </w:r>
          </w:p>
        </w:tc>
        <w:tc>
          <w:tcPr>
            <w:tcW w:w="1503" w:type="dxa"/>
            <w:tcBorders>
              <w:top w:val="nil"/>
              <w:left w:val="nil"/>
              <w:bottom w:val="nil"/>
              <w:right w:val="nil"/>
            </w:tcBorders>
            <w:shd w:val="clear" w:color="auto" w:fill="auto"/>
            <w:noWrap/>
            <w:vAlign w:val="bottom"/>
            <w:hideMark/>
          </w:tcPr>
          <w:p w14:paraId="00616F9C" w14:textId="77777777" w:rsidR="003575B3" w:rsidRPr="003575B3" w:rsidRDefault="003575B3" w:rsidP="003575B3">
            <w:pPr>
              <w:spacing w:after="0" w:line="240" w:lineRule="auto"/>
              <w:rPr>
                <w:rFonts w:ascii="Calibri" w:eastAsia="Times New Roman" w:hAnsi="Calibri" w:cs="Times New Roman"/>
                <w:color w:val="000000"/>
              </w:rPr>
            </w:pPr>
          </w:p>
        </w:tc>
        <w:tc>
          <w:tcPr>
            <w:tcW w:w="1584" w:type="dxa"/>
            <w:tcBorders>
              <w:top w:val="nil"/>
              <w:left w:val="nil"/>
              <w:bottom w:val="nil"/>
              <w:right w:val="nil"/>
            </w:tcBorders>
            <w:shd w:val="clear" w:color="auto" w:fill="auto"/>
            <w:noWrap/>
            <w:vAlign w:val="bottom"/>
            <w:hideMark/>
          </w:tcPr>
          <w:p w14:paraId="35036AAC" w14:textId="77777777" w:rsidR="003575B3" w:rsidRPr="003575B3" w:rsidRDefault="003575B3" w:rsidP="003575B3">
            <w:pPr>
              <w:spacing w:after="0" w:line="240" w:lineRule="auto"/>
              <w:jc w:val="center"/>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5F200866" w14:textId="77777777" w:rsidR="003575B3" w:rsidRPr="003575B3" w:rsidRDefault="003575B3" w:rsidP="003575B3">
            <w:pPr>
              <w:spacing w:after="0" w:line="240" w:lineRule="auto"/>
              <w:jc w:val="center"/>
              <w:rPr>
                <w:rFonts w:ascii="Times New Roman" w:eastAsia="Times New Roman" w:hAnsi="Times New Roman" w:cs="Times New Roman"/>
                <w:sz w:val="20"/>
                <w:szCs w:val="20"/>
              </w:rPr>
            </w:pPr>
          </w:p>
        </w:tc>
        <w:tc>
          <w:tcPr>
            <w:tcW w:w="1503" w:type="dxa"/>
            <w:tcBorders>
              <w:top w:val="nil"/>
              <w:left w:val="nil"/>
              <w:bottom w:val="nil"/>
              <w:right w:val="nil"/>
            </w:tcBorders>
            <w:shd w:val="clear" w:color="auto" w:fill="auto"/>
            <w:noWrap/>
            <w:vAlign w:val="bottom"/>
            <w:hideMark/>
          </w:tcPr>
          <w:p w14:paraId="6AEF16F4" w14:textId="77777777" w:rsidR="003575B3" w:rsidRPr="003575B3" w:rsidRDefault="003575B3" w:rsidP="003575B3">
            <w:pPr>
              <w:spacing w:after="0" w:line="240" w:lineRule="auto"/>
              <w:jc w:val="center"/>
              <w:rPr>
                <w:rFonts w:ascii="Times New Roman" w:eastAsia="Times New Roman" w:hAnsi="Times New Roman" w:cs="Times New Roman"/>
                <w:sz w:val="20"/>
                <w:szCs w:val="20"/>
              </w:rPr>
            </w:pPr>
          </w:p>
        </w:tc>
        <w:tc>
          <w:tcPr>
            <w:tcW w:w="1584" w:type="dxa"/>
            <w:tcBorders>
              <w:top w:val="nil"/>
              <w:left w:val="nil"/>
              <w:bottom w:val="nil"/>
              <w:right w:val="nil"/>
            </w:tcBorders>
            <w:shd w:val="clear" w:color="auto" w:fill="auto"/>
            <w:noWrap/>
            <w:vAlign w:val="bottom"/>
            <w:hideMark/>
          </w:tcPr>
          <w:p w14:paraId="7150900A" w14:textId="77777777" w:rsidR="003575B3" w:rsidRPr="003575B3" w:rsidRDefault="003575B3" w:rsidP="003575B3">
            <w:pPr>
              <w:spacing w:after="0" w:line="240" w:lineRule="auto"/>
              <w:jc w:val="center"/>
              <w:rPr>
                <w:rFonts w:ascii="Times New Roman" w:eastAsia="Times New Roman" w:hAnsi="Times New Roman" w:cs="Times New Roman"/>
                <w:sz w:val="20"/>
                <w:szCs w:val="20"/>
              </w:rPr>
            </w:pPr>
          </w:p>
        </w:tc>
      </w:tr>
      <w:tr w:rsidR="003575B3" w:rsidRPr="003575B3" w14:paraId="461CECD0" w14:textId="77777777" w:rsidTr="003575B3">
        <w:trPr>
          <w:trHeight w:val="272"/>
        </w:trPr>
        <w:tc>
          <w:tcPr>
            <w:tcW w:w="2689" w:type="dxa"/>
            <w:gridSpan w:val="2"/>
            <w:tcBorders>
              <w:top w:val="nil"/>
              <w:left w:val="nil"/>
              <w:bottom w:val="nil"/>
              <w:right w:val="nil"/>
            </w:tcBorders>
            <w:shd w:val="clear" w:color="auto" w:fill="auto"/>
            <w:noWrap/>
            <w:vAlign w:val="bottom"/>
            <w:hideMark/>
          </w:tcPr>
          <w:p w14:paraId="771BAAA9" w14:textId="77777777" w:rsidR="003575B3" w:rsidRPr="003575B3" w:rsidRDefault="003575B3" w:rsidP="003575B3">
            <w:pPr>
              <w:spacing w:after="0" w:line="240" w:lineRule="auto"/>
              <w:rPr>
                <w:rFonts w:ascii="Calibri" w:eastAsia="Times New Roman" w:hAnsi="Calibri" w:cs="Times New Roman"/>
                <w:color w:val="000000"/>
              </w:rPr>
            </w:pPr>
            <w:r w:rsidRPr="003575B3">
              <w:rPr>
                <w:rFonts w:ascii="Calibri" w:eastAsia="Times New Roman" w:hAnsi="Calibri" w:cs="Times New Roman"/>
                <w:color w:val="000000"/>
              </w:rPr>
              <w:t>*** p&lt;0.01, ** p&lt;0.05, * p&lt;0.1</w:t>
            </w:r>
          </w:p>
        </w:tc>
        <w:tc>
          <w:tcPr>
            <w:tcW w:w="1503" w:type="dxa"/>
            <w:tcBorders>
              <w:top w:val="nil"/>
              <w:left w:val="nil"/>
              <w:bottom w:val="nil"/>
              <w:right w:val="nil"/>
            </w:tcBorders>
            <w:shd w:val="clear" w:color="auto" w:fill="auto"/>
            <w:noWrap/>
            <w:vAlign w:val="bottom"/>
            <w:hideMark/>
          </w:tcPr>
          <w:p w14:paraId="7B6F12D2" w14:textId="77777777" w:rsidR="003575B3" w:rsidRPr="003575B3" w:rsidRDefault="003575B3" w:rsidP="003575B3">
            <w:pPr>
              <w:spacing w:after="0" w:line="240" w:lineRule="auto"/>
              <w:rPr>
                <w:rFonts w:ascii="Calibri" w:eastAsia="Times New Roman" w:hAnsi="Calibri" w:cs="Times New Roman"/>
                <w:color w:val="000000"/>
              </w:rPr>
            </w:pPr>
          </w:p>
        </w:tc>
        <w:tc>
          <w:tcPr>
            <w:tcW w:w="1584" w:type="dxa"/>
            <w:tcBorders>
              <w:top w:val="nil"/>
              <w:left w:val="nil"/>
              <w:bottom w:val="nil"/>
              <w:right w:val="nil"/>
            </w:tcBorders>
            <w:shd w:val="clear" w:color="auto" w:fill="auto"/>
            <w:noWrap/>
            <w:vAlign w:val="bottom"/>
            <w:hideMark/>
          </w:tcPr>
          <w:p w14:paraId="6F320530" w14:textId="77777777" w:rsidR="003575B3" w:rsidRPr="003575B3" w:rsidRDefault="003575B3" w:rsidP="003575B3">
            <w:pPr>
              <w:spacing w:after="0" w:line="240" w:lineRule="auto"/>
              <w:jc w:val="center"/>
              <w:rPr>
                <w:rFonts w:ascii="Times New Roman" w:eastAsia="Times New Roman" w:hAnsi="Times New Roman" w:cs="Times New Roman"/>
                <w:sz w:val="20"/>
                <w:szCs w:val="20"/>
              </w:rPr>
            </w:pPr>
          </w:p>
        </w:tc>
        <w:tc>
          <w:tcPr>
            <w:tcW w:w="1046" w:type="dxa"/>
            <w:tcBorders>
              <w:top w:val="nil"/>
              <w:left w:val="nil"/>
              <w:bottom w:val="nil"/>
              <w:right w:val="nil"/>
            </w:tcBorders>
            <w:shd w:val="clear" w:color="auto" w:fill="auto"/>
            <w:noWrap/>
            <w:vAlign w:val="bottom"/>
            <w:hideMark/>
          </w:tcPr>
          <w:p w14:paraId="6CFDE8DD" w14:textId="77777777" w:rsidR="003575B3" w:rsidRPr="003575B3" w:rsidRDefault="003575B3" w:rsidP="003575B3">
            <w:pPr>
              <w:spacing w:after="0" w:line="240" w:lineRule="auto"/>
              <w:jc w:val="center"/>
              <w:rPr>
                <w:rFonts w:ascii="Times New Roman" w:eastAsia="Times New Roman" w:hAnsi="Times New Roman" w:cs="Times New Roman"/>
                <w:sz w:val="20"/>
                <w:szCs w:val="20"/>
              </w:rPr>
            </w:pPr>
          </w:p>
        </w:tc>
        <w:tc>
          <w:tcPr>
            <w:tcW w:w="1503" w:type="dxa"/>
            <w:tcBorders>
              <w:top w:val="nil"/>
              <w:left w:val="nil"/>
              <w:bottom w:val="nil"/>
              <w:right w:val="nil"/>
            </w:tcBorders>
            <w:shd w:val="clear" w:color="auto" w:fill="auto"/>
            <w:noWrap/>
            <w:vAlign w:val="bottom"/>
            <w:hideMark/>
          </w:tcPr>
          <w:p w14:paraId="63DB4BD0" w14:textId="77777777" w:rsidR="003575B3" w:rsidRPr="003575B3" w:rsidRDefault="003575B3" w:rsidP="003575B3">
            <w:pPr>
              <w:spacing w:after="0" w:line="240" w:lineRule="auto"/>
              <w:jc w:val="center"/>
              <w:rPr>
                <w:rFonts w:ascii="Times New Roman" w:eastAsia="Times New Roman" w:hAnsi="Times New Roman" w:cs="Times New Roman"/>
                <w:sz w:val="20"/>
                <w:szCs w:val="20"/>
              </w:rPr>
            </w:pPr>
          </w:p>
        </w:tc>
        <w:tc>
          <w:tcPr>
            <w:tcW w:w="1584" w:type="dxa"/>
            <w:tcBorders>
              <w:top w:val="nil"/>
              <w:left w:val="nil"/>
              <w:bottom w:val="nil"/>
              <w:right w:val="nil"/>
            </w:tcBorders>
            <w:shd w:val="clear" w:color="auto" w:fill="auto"/>
            <w:noWrap/>
            <w:vAlign w:val="bottom"/>
            <w:hideMark/>
          </w:tcPr>
          <w:p w14:paraId="6EF84932" w14:textId="77777777" w:rsidR="003575B3" w:rsidRPr="003575B3" w:rsidRDefault="003575B3" w:rsidP="003575B3">
            <w:pPr>
              <w:spacing w:after="0" w:line="240" w:lineRule="auto"/>
              <w:jc w:val="center"/>
              <w:rPr>
                <w:rFonts w:ascii="Times New Roman" w:eastAsia="Times New Roman" w:hAnsi="Times New Roman" w:cs="Times New Roman"/>
                <w:sz w:val="20"/>
                <w:szCs w:val="20"/>
              </w:rPr>
            </w:pPr>
          </w:p>
        </w:tc>
      </w:tr>
    </w:tbl>
    <w:p w14:paraId="5EB5C5E5" w14:textId="77777777" w:rsidR="007A55FF" w:rsidRDefault="007A55FF" w:rsidP="007A55FF">
      <w:pPr>
        <w:rPr>
          <w:sz w:val="24"/>
          <w:szCs w:val="24"/>
        </w:rPr>
      </w:pPr>
    </w:p>
    <w:p w14:paraId="7E75D654" w14:textId="77777777" w:rsidR="000D3CF3" w:rsidRDefault="000D3CF3" w:rsidP="000D3CF3">
      <w:pPr>
        <w:rPr>
          <w:sz w:val="24"/>
          <w:szCs w:val="24"/>
        </w:rPr>
      </w:pPr>
    </w:p>
    <w:p w14:paraId="09AC4330" w14:textId="77777777" w:rsidR="000D3CF3" w:rsidRDefault="000D3CF3">
      <w:pPr>
        <w:rPr>
          <w:sz w:val="24"/>
          <w:szCs w:val="24"/>
        </w:rPr>
      </w:pPr>
    </w:p>
    <w:sectPr w:rsidR="000D3CF3" w:rsidSect="009629FD">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42C94" w14:textId="77777777" w:rsidR="0090403A" w:rsidRDefault="0090403A" w:rsidP="00BD4580">
      <w:pPr>
        <w:spacing w:after="0" w:line="240" w:lineRule="auto"/>
      </w:pPr>
      <w:r>
        <w:separator/>
      </w:r>
    </w:p>
  </w:endnote>
  <w:endnote w:type="continuationSeparator" w:id="0">
    <w:p w14:paraId="669892E3" w14:textId="77777777" w:rsidR="0090403A" w:rsidRDefault="0090403A" w:rsidP="00BD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Tdcr10">
    <w:panose1 w:val="00000000000000000000"/>
    <w:charset w:val="00"/>
    <w:family w:val="auto"/>
    <w:notTrueType/>
    <w:pitch w:val="default"/>
    <w:sig w:usb0="00000003" w:usb1="00000000" w:usb2="00000000" w:usb3="00000000" w:csb0="00000001" w:csb1="00000000"/>
  </w:font>
  <w:font w:name="TTdcti1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803801"/>
      <w:docPartObj>
        <w:docPartGallery w:val="Page Numbers (Bottom of Page)"/>
        <w:docPartUnique/>
      </w:docPartObj>
    </w:sdtPr>
    <w:sdtEndPr>
      <w:rPr>
        <w:noProof/>
      </w:rPr>
    </w:sdtEndPr>
    <w:sdtContent>
      <w:p w14:paraId="590DCDEF" w14:textId="77777777" w:rsidR="00EE0431" w:rsidRDefault="00EE0431">
        <w:pPr>
          <w:pStyle w:val="Footer"/>
          <w:jc w:val="right"/>
        </w:pPr>
        <w:r>
          <w:fldChar w:fldCharType="begin"/>
        </w:r>
        <w:r>
          <w:instrText xml:space="preserve"> PAGE   \* MERGEFORMAT </w:instrText>
        </w:r>
        <w:r>
          <w:fldChar w:fldCharType="separate"/>
        </w:r>
        <w:r w:rsidR="000B2D4E">
          <w:rPr>
            <w:noProof/>
          </w:rPr>
          <w:t>21</w:t>
        </w:r>
        <w:r>
          <w:rPr>
            <w:noProof/>
          </w:rPr>
          <w:fldChar w:fldCharType="end"/>
        </w:r>
      </w:p>
    </w:sdtContent>
  </w:sdt>
  <w:p w14:paraId="01A2326E" w14:textId="77777777" w:rsidR="00EE0431" w:rsidRDefault="00EE0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00FE6" w14:textId="77777777" w:rsidR="0090403A" w:rsidRDefault="0090403A" w:rsidP="00BD4580">
      <w:pPr>
        <w:spacing w:after="0" w:line="240" w:lineRule="auto"/>
      </w:pPr>
      <w:r>
        <w:separator/>
      </w:r>
    </w:p>
  </w:footnote>
  <w:footnote w:type="continuationSeparator" w:id="0">
    <w:p w14:paraId="19C61ADC" w14:textId="77777777" w:rsidR="0090403A" w:rsidRDefault="0090403A" w:rsidP="00BD4580">
      <w:pPr>
        <w:spacing w:after="0" w:line="240" w:lineRule="auto"/>
      </w:pPr>
      <w:r>
        <w:continuationSeparator/>
      </w:r>
    </w:p>
  </w:footnote>
  <w:footnote w:id="1">
    <w:p w14:paraId="2F7D7DC4" w14:textId="77777777" w:rsidR="00EE0431" w:rsidRDefault="00EE0431">
      <w:pPr>
        <w:pStyle w:val="FootnoteText"/>
      </w:pPr>
      <w:r>
        <w:rPr>
          <w:rStyle w:val="FootnoteReference"/>
        </w:rPr>
        <w:footnoteRef/>
      </w:r>
      <w:r>
        <w:t xml:space="preserve"> First draft: October 2014.  Contact information: Melissa Knox, Department of Economics, University of Washington, Box 353330, Seattle, WA 98195.  Email: knoxm@uw.edu</w:t>
      </w:r>
    </w:p>
  </w:footnote>
  <w:footnote w:id="2">
    <w:p w14:paraId="7C4E88A3" w14:textId="77777777" w:rsidR="00EE0431" w:rsidRDefault="00EE0431">
      <w:pPr>
        <w:pStyle w:val="FootnoteText"/>
      </w:pPr>
      <w:r>
        <w:rPr>
          <w:rStyle w:val="FootnoteReference"/>
        </w:rPr>
        <w:footnoteRef/>
      </w:r>
      <w:r>
        <w:t xml:space="preserve"> Here I am following the terminology of Aguilar (2012).  Gertler, Martinez and Rubio-Codina (2012) call it the long term.  Due to the impacts of childhood health being life-long, it seems that some program impacts may not appear for several more years into the future.</w:t>
      </w:r>
    </w:p>
  </w:footnote>
  <w:footnote w:id="3">
    <w:p w14:paraId="6BDCDD82" w14:textId="77777777" w:rsidR="00EE0431" w:rsidRDefault="00EE0431">
      <w:pPr>
        <w:pStyle w:val="FootnoteText"/>
      </w:pPr>
      <w:r>
        <w:rPr>
          <w:rStyle w:val="FootnoteReference"/>
        </w:rPr>
        <w:footnoteRef/>
      </w:r>
      <w:r>
        <w:t xml:space="preserve"> </w:t>
      </w:r>
      <w:r w:rsidRPr="002B2642">
        <w:rPr>
          <w:sz w:val="24"/>
          <w:szCs w:val="24"/>
        </w:rPr>
        <w:t>These services are part of a bundle of services, which also includes life insurance, disability pensions, work-risk pensions, retirement pensions, sports and cultural facilities, day care, and housing loans. The services are paid for through payroll taxes and government financing and are not optional</w:t>
      </w:r>
      <w:r>
        <w:rPr>
          <w:sz w:val="24"/>
          <w:szCs w:val="24"/>
        </w:rPr>
        <w:t xml:space="preserve">.  Similar services are available to public employess through ISSTE.  </w:t>
      </w:r>
    </w:p>
  </w:footnote>
  <w:footnote w:id="4">
    <w:p w14:paraId="132AADA7" w14:textId="77777777" w:rsidR="00EE0431" w:rsidRPr="002B2642" w:rsidRDefault="00EE0431" w:rsidP="00E26CC1">
      <w:pPr>
        <w:rPr>
          <w:sz w:val="24"/>
          <w:szCs w:val="24"/>
        </w:rPr>
      </w:pPr>
      <w:r>
        <w:rPr>
          <w:rStyle w:val="FootnoteReference"/>
        </w:rPr>
        <w:footnoteRef/>
      </w:r>
      <w:r>
        <w:t xml:space="preserve"> </w:t>
      </w:r>
      <w:r w:rsidRPr="002B2642">
        <w:rPr>
          <w:sz w:val="24"/>
          <w:szCs w:val="24"/>
        </w:rPr>
        <w:t>Since states receive federal funding for every affiliated family, they have a strong incentive to affiliate their entire population.</w:t>
      </w:r>
    </w:p>
    <w:p w14:paraId="6754A905" w14:textId="77777777" w:rsidR="00EE0431" w:rsidRDefault="00EE0431">
      <w:pPr>
        <w:pStyle w:val="FootnoteText"/>
      </w:pPr>
    </w:p>
  </w:footnote>
  <w:footnote w:id="5">
    <w:p w14:paraId="35E51E5A" w14:textId="77777777" w:rsidR="00EE0431" w:rsidRDefault="00EE0431">
      <w:pPr>
        <w:pStyle w:val="FootnoteText"/>
      </w:pPr>
      <w:r>
        <w:rPr>
          <w:rStyle w:val="FootnoteReference"/>
        </w:rPr>
        <w:footnoteRef/>
      </w:r>
      <w:r>
        <w:t xml:space="preserve"> </w:t>
      </w:r>
      <w:r>
        <w:rPr>
          <w:sz w:val="24"/>
          <w:szCs w:val="24"/>
        </w:rPr>
        <w:t>By 2012, the catalog included 284</w:t>
      </w:r>
      <w:r w:rsidRPr="002B2642">
        <w:rPr>
          <w:sz w:val="24"/>
          <w:szCs w:val="24"/>
        </w:rPr>
        <w:t xml:space="preserve"> interventions and 312 medications, covering over 95% of Mexico's dis</w:t>
      </w:r>
      <w:r>
        <w:rPr>
          <w:sz w:val="24"/>
          <w:szCs w:val="24"/>
        </w:rPr>
        <w:t>ease burden (Knaul et al. 2012</w:t>
      </w:r>
      <w:r w:rsidRPr="002B2642">
        <w:rPr>
          <w:sz w:val="24"/>
          <w:szCs w:val="24"/>
        </w:rPr>
        <w:t>).</w:t>
      </w:r>
    </w:p>
  </w:footnote>
  <w:footnote w:id="6">
    <w:p w14:paraId="31CA2E00" w14:textId="77777777" w:rsidR="00EE0431" w:rsidRDefault="00EE0431" w:rsidP="00EE0431">
      <w:pPr>
        <w:pStyle w:val="FootnoteText"/>
      </w:pPr>
      <w:r>
        <w:rPr>
          <w:rStyle w:val="FootnoteReference"/>
        </w:rPr>
        <w:footnoteRef/>
      </w:r>
      <w:r>
        <w:t xml:space="preserve"> </w:t>
      </w:r>
      <w:r w:rsidRPr="002B2642">
        <w:rPr>
          <w:sz w:val="24"/>
          <w:szCs w:val="24"/>
        </w:rPr>
        <w:t>In 2004, officials decided to automatically affiliate all Oportunidades beneficiaries with Seguro Popular, but in most cases the beneficiaries were unaware of this (Gakidou 2008). This appears to be born out in the sample of households used in this paper, where Opo</w:t>
      </w:r>
      <w:r>
        <w:rPr>
          <w:sz w:val="24"/>
          <w:szCs w:val="24"/>
        </w:rPr>
        <w:t>rtunidades recipients are only 20</w:t>
      </w:r>
      <w:r w:rsidRPr="002B2642">
        <w:rPr>
          <w:sz w:val="24"/>
          <w:szCs w:val="24"/>
        </w:rPr>
        <w:t>% more likely to say that they are affiliated with Seguro Popular than non-recipients.</w:t>
      </w:r>
    </w:p>
  </w:footnote>
  <w:footnote w:id="7">
    <w:p w14:paraId="34537E88" w14:textId="77777777" w:rsidR="00EE0431" w:rsidRDefault="00EE0431" w:rsidP="00EE0431">
      <w:pPr>
        <w:pStyle w:val="FootnoteText"/>
      </w:pPr>
      <w:r>
        <w:rPr>
          <w:rStyle w:val="FootnoteReference"/>
        </w:rPr>
        <w:footnoteRef/>
      </w:r>
      <w:r>
        <w:t xml:space="preserve"> </w:t>
      </w:r>
      <w:r w:rsidRPr="002B2642">
        <w:rPr>
          <w:sz w:val="24"/>
          <w:szCs w:val="24"/>
        </w:rPr>
        <w:t>This is not surprising, considering that Seguro Popular was initially rolled out in areas that had well-developed health facilities.</w:t>
      </w:r>
    </w:p>
  </w:footnote>
  <w:footnote w:id="8">
    <w:p w14:paraId="0229FAA8" w14:textId="77777777" w:rsidR="00EE0431" w:rsidRPr="008505F4" w:rsidRDefault="00EE0431" w:rsidP="008505F4">
      <w:pPr>
        <w:spacing w:line="360" w:lineRule="auto"/>
        <w:rPr>
          <w:sz w:val="24"/>
          <w:szCs w:val="24"/>
        </w:rPr>
      </w:pPr>
      <w:r>
        <w:rPr>
          <w:rStyle w:val="FootnoteReference"/>
        </w:rPr>
        <w:footnoteRef/>
      </w:r>
      <w:r>
        <w:t xml:space="preserve"> </w:t>
      </w:r>
      <w:r w:rsidRPr="002B2642">
        <w:rPr>
          <w:sz w:val="24"/>
          <w:szCs w:val="24"/>
        </w:rPr>
        <w:t>Included in the "Total" variable, but not reported separately, are visits to private doctors, visits to private nurses, an</w:t>
      </w:r>
      <w:r>
        <w:rPr>
          <w:sz w:val="24"/>
          <w:szCs w:val="24"/>
        </w:rPr>
        <w:t>d out-patient hospital visits.</w:t>
      </w:r>
    </w:p>
  </w:footnote>
  <w:footnote w:id="9">
    <w:p w14:paraId="1F81AAF1" w14:textId="77777777" w:rsidR="00EE0431" w:rsidRPr="002B2642" w:rsidRDefault="00EE0431" w:rsidP="008505F4">
      <w:pPr>
        <w:spacing w:line="360" w:lineRule="auto"/>
        <w:rPr>
          <w:sz w:val="24"/>
          <w:szCs w:val="24"/>
        </w:rPr>
      </w:pPr>
      <w:r>
        <w:rPr>
          <w:rStyle w:val="FootnoteReference"/>
        </w:rPr>
        <w:footnoteRef/>
      </w:r>
      <w:r>
        <w:t xml:space="preserve"> </w:t>
      </w:r>
      <w:r w:rsidRPr="002B2642">
        <w:rPr>
          <w:sz w:val="24"/>
          <w:szCs w:val="24"/>
        </w:rPr>
        <w:t>Although it should be noted that Gertler (2004) found significant improvement in child health due to the PROGRESA program using exactly the same measure used in the current study.</w:t>
      </w:r>
    </w:p>
    <w:p w14:paraId="4C87A3F6" w14:textId="77777777" w:rsidR="00EE0431" w:rsidRDefault="00EE0431">
      <w:pPr>
        <w:pStyle w:val="FootnoteText"/>
      </w:pPr>
    </w:p>
  </w:footnote>
  <w:footnote w:id="10">
    <w:p w14:paraId="0AA9FEFE" w14:textId="77777777" w:rsidR="00EE0431" w:rsidRDefault="00EE0431">
      <w:pPr>
        <w:pStyle w:val="FootnoteText"/>
      </w:pPr>
      <w:r>
        <w:rPr>
          <w:rStyle w:val="FootnoteReference"/>
        </w:rPr>
        <w:footnoteRef/>
      </w:r>
      <w:r>
        <w:t xml:space="preserve"> This coefficient is somewhat surprisingly negative.  Perhaps it is so because households with many children are already receiving alternative health services.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886168"/>
    <w:multiLevelType w:val="hybridMultilevel"/>
    <w:tmpl w:val="9656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42"/>
    <w:rsid w:val="000B2D4E"/>
    <w:rsid w:val="000C257C"/>
    <w:rsid w:val="000D3CF3"/>
    <w:rsid w:val="000F6647"/>
    <w:rsid w:val="0010018D"/>
    <w:rsid w:val="001528E2"/>
    <w:rsid w:val="00174744"/>
    <w:rsid w:val="00182C68"/>
    <w:rsid w:val="001C1493"/>
    <w:rsid w:val="001F6BF4"/>
    <w:rsid w:val="00212C26"/>
    <w:rsid w:val="00213132"/>
    <w:rsid w:val="00232BBA"/>
    <w:rsid w:val="00262AC6"/>
    <w:rsid w:val="002833ED"/>
    <w:rsid w:val="002866CA"/>
    <w:rsid w:val="002A6E2A"/>
    <w:rsid w:val="002B2642"/>
    <w:rsid w:val="002C3557"/>
    <w:rsid w:val="002F3B7C"/>
    <w:rsid w:val="00326846"/>
    <w:rsid w:val="003449C9"/>
    <w:rsid w:val="003575B3"/>
    <w:rsid w:val="00371E74"/>
    <w:rsid w:val="00387924"/>
    <w:rsid w:val="00387E75"/>
    <w:rsid w:val="00396FAF"/>
    <w:rsid w:val="003B35D7"/>
    <w:rsid w:val="003D482A"/>
    <w:rsid w:val="004176B4"/>
    <w:rsid w:val="00452943"/>
    <w:rsid w:val="00454216"/>
    <w:rsid w:val="00457D36"/>
    <w:rsid w:val="004A26F2"/>
    <w:rsid w:val="00547130"/>
    <w:rsid w:val="00571284"/>
    <w:rsid w:val="00575128"/>
    <w:rsid w:val="005C48F1"/>
    <w:rsid w:val="00601988"/>
    <w:rsid w:val="00621339"/>
    <w:rsid w:val="00666430"/>
    <w:rsid w:val="006A67E3"/>
    <w:rsid w:val="006D299C"/>
    <w:rsid w:val="006F6381"/>
    <w:rsid w:val="00707610"/>
    <w:rsid w:val="0071353A"/>
    <w:rsid w:val="00727E6C"/>
    <w:rsid w:val="00754079"/>
    <w:rsid w:val="007A55FF"/>
    <w:rsid w:val="007B72DA"/>
    <w:rsid w:val="007C3F50"/>
    <w:rsid w:val="007D7785"/>
    <w:rsid w:val="007F3923"/>
    <w:rsid w:val="008000B9"/>
    <w:rsid w:val="008146F5"/>
    <w:rsid w:val="008423D5"/>
    <w:rsid w:val="008505F4"/>
    <w:rsid w:val="00856F90"/>
    <w:rsid w:val="008704E1"/>
    <w:rsid w:val="008729F2"/>
    <w:rsid w:val="00890294"/>
    <w:rsid w:val="00891285"/>
    <w:rsid w:val="008B5381"/>
    <w:rsid w:val="008C3ABE"/>
    <w:rsid w:val="008D311F"/>
    <w:rsid w:val="008F00E1"/>
    <w:rsid w:val="0090403A"/>
    <w:rsid w:val="00922E0D"/>
    <w:rsid w:val="00945F79"/>
    <w:rsid w:val="00946C17"/>
    <w:rsid w:val="00957DF9"/>
    <w:rsid w:val="009629FD"/>
    <w:rsid w:val="009740C0"/>
    <w:rsid w:val="0098115D"/>
    <w:rsid w:val="009B6953"/>
    <w:rsid w:val="009D0A40"/>
    <w:rsid w:val="009D7EE9"/>
    <w:rsid w:val="009E5C8C"/>
    <w:rsid w:val="00A4556D"/>
    <w:rsid w:val="00A6669F"/>
    <w:rsid w:val="00A6730B"/>
    <w:rsid w:val="00A76190"/>
    <w:rsid w:val="00A8328C"/>
    <w:rsid w:val="00A92F07"/>
    <w:rsid w:val="00A95CF7"/>
    <w:rsid w:val="00B12062"/>
    <w:rsid w:val="00B67694"/>
    <w:rsid w:val="00B85B40"/>
    <w:rsid w:val="00B86A3A"/>
    <w:rsid w:val="00BA291D"/>
    <w:rsid w:val="00BA5459"/>
    <w:rsid w:val="00BB3ECF"/>
    <w:rsid w:val="00BC1285"/>
    <w:rsid w:val="00BD4468"/>
    <w:rsid w:val="00BD4580"/>
    <w:rsid w:val="00C03041"/>
    <w:rsid w:val="00C44FDB"/>
    <w:rsid w:val="00C979E4"/>
    <w:rsid w:val="00CA7836"/>
    <w:rsid w:val="00CB21B0"/>
    <w:rsid w:val="00CE669E"/>
    <w:rsid w:val="00D10259"/>
    <w:rsid w:val="00D17F3E"/>
    <w:rsid w:val="00D20EC4"/>
    <w:rsid w:val="00D61F33"/>
    <w:rsid w:val="00D94776"/>
    <w:rsid w:val="00DA121B"/>
    <w:rsid w:val="00DC69D7"/>
    <w:rsid w:val="00E26CC1"/>
    <w:rsid w:val="00E4608A"/>
    <w:rsid w:val="00E5582D"/>
    <w:rsid w:val="00EA5C05"/>
    <w:rsid w:val="00EA7724"/>
    <w:rsid w:val="00EE0431"/>
    <w:rsid w:val="00FB0EE8"/>
    <w:rsid w:val="00FE05E9"/>
    <w:rsid w:val="00FE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D780F"/>
  <w15:docId w15:val="{F540B7B2-F0F2-4ADA-B14A-7C6FE38F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216"/>
    <w:pPr>
      <w:ind w:left="720"/>
      <w:contextualSpacing/>
    </w:pPr>
  </w:style>
  <w:style w:type="paragraph" w:styleId="FootnoteText">
    <w:name w:val="footnote text"/>
    <w:basedOn w:val="Normal"/>
    <w:link w:val="FootnoteTextChar"/>
    <w:uiPriority w:val="99"/>
    <w:semiHidden/>
    <w:unhideWhenUsed/>
    <w:rsid w:val="00BD45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580"/>
    <w:rPr>
      <w:sz w:val="20"/>
      <w:szCs w:val="20"/>
    </w:rPr>
  </w:style>
  <w:style w:type="character" w:styleId="FootnoteReference">
    <w:name w:val="footnote reference"/>
    <w:basedOn w:val="DefaultParagraphFont"/>
    <w:uiPriority w:val="99"/>
    <w:semiHidden/>
    <w:unhideWhenUsed/>
    <w:rsid w:val="00BD4580"/>
    <w:rPr>
      <w:vertAlign w:val="superscript"/>
    </w:rPr>
  </w:style>
  <w:style w:type="paragraph" w:styleId="BalloonText">
    <w:name w:val="Balloon Text"/>
    <w:basedOn w:val="Normal"/>
    <w:link w:val="BalloonTextChar"/>
    <w:uiPriority w:val="99"/>
    <w:semiHidden/>
    <w:unhideWhenUsed/>
    <w:rsid w:val="002C3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7"/>
    <w:rPr>
      <w:rFonts w:ascii="Tahoma" w:hAnsi="Tahoma" w:cs="Tahoma"/>
      <w:sz w:val="16"/>
      <w:szCs w:val="16"/>
    </w:rPr>
  </w:style>
  <w:style w:type="character" w:styleId="PlaceholderText">
    <w:name w:val="Placeholder Text"/>
    <w:basedOn w:val="DefaultParagraphFont"/>
    <w:uiPriority w:val="99"/>
    <w:semiHidden/>
    <w:rsid w:val="001528E2"/>
    <w:rPr>
      <w:color w:val="808080"/>
    </w:rPr>
  </w:style>
  <w:style w:type="paragraph" w:styleId="Header">
    <w:name w:val="header"/>
    <w:basedOn w:val="Normal"/>
    <w:link w:val="HeaderChar"/>
    <w:uiPriority w:val="99"/>
    <w:unhideWhenUsed/>
    <w:rsid w:val="00962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9FD"/>
  </w:style>
  <w:style w:type="paragraph" w:styleId="Footer">
    <w:name w:val="footer"/>
    <w:basedOn w:val="Normal"/>
    <w:link w:val="FooterChar"/>
    <w:uiPriority w:val="99"/>
    <w:unhideWhenUsed/>
    <w:rsid w:val="00962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FD"/>
  </w:style>
  <w:style w:type="character" w:styleId="Hyperlink">
    <w:name w:val="Hyperlink"/>
    <w:basedOn w:val="DefaultParagraphFont"/>
    <w:uiPriority w:val="99"/>
    <w:unhideWhenUsed/>
    <w:rsid w:val="007F3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8534">
      <w:bodyDiv w:val="1"/>
      <w:marLeft w:val="0"/>
      <w:marRight w:val="0"/>
      <w:marTop w:val="0"/>
      <w:marBottom w:val="0"/>
      <w:divBdr>
        <w:top w:val="none" w:sz="0" w:space="0" w:color="auto"/>
        <w:left w:val="none" w:sz="0" w:space="0" w:color="auto"/>
        <w:bottom w:val="none" w:sz="0" w:space="0" w:color="auto"/>
        <w:right w:val="none" w:sz="0" w:space="0" w:color="auto"/>
      </w:divBdr>
    </w:div>
    <w:div w:id="378475064">
      <w:bodyDiv w:val="1"/>
      <w:marLeft w:val="0"/>
      <w:marRight w:val="0"/>
      <w:marTop w:val="0"/>
      <w:marBottom w:val="0"/>
      <w:divBdr>
        <w:top w:val="none" w:sz="0" w:space="0" w:color="auto"/>
        <w:left w:val="none" w:sz="0" w:space="0" w:color="auto"/>
        <w:bottom w:val="none" w:sz="0" w:space="0" w:color="auto"/>
        <w:right w:val="none" w:sz="0" w:space="0" w:color="auto"/>
      </w:divBdr>
    </w:div>
    <w:div w:id="564217359">
      <w:bodyDiv w:val="1"/>
      <w:marLeft w:val="0"/>
      <w:marRight w:val="0"/>
      <w:marTop w:val="0"/>
      <w:marBottom w:val="0"/>
      <w:divBdr>
        <w:top w:val="none" w:sz="0" w:space="0" w:color="auto"/>
        <w:left w:val="none" w:sz="0" w:space="0" w:color="auto"/>
        <w:bottom w:val="none" w:sz="0" w:space="0" w:color="auto"/>
        <w:right w:val="none" w:sz="0" w:space="0" w:color="auto"/>
      </w:divBdr>
    </w:div>
    <w:div w:id="568809424">
      <w:bodyDiv w:val="1"/>
      <w:marLeft w:val="0"/>
      <w:marRight w:val="0"/>
      <w:marTop w:val="0"/>
      <w:marBottom w:val="0"/>
      <w:divBdr>
        <w:top w:val="none" w:sz="0" w:space="0" w:color="auto"/>
        <w:left w:val="none" w:sz="0" w:space="0" w:color="auto"/>
        <w:bottom w:val="none" w:sz="0" w:space="0" w:color="auto"/>
        <w:right w:val="none" w:sz="0" w:space="0" w:color="auto"/>
      </w:divBdr>
    </w:div>
    <w:div w:id="836775195">
      <w:bodyDiv w:val="1"/>
      <w:marLeft w:val="0"/>
      <w:marRight w:val="0"/>
      <w:marTop w:val="0"/>
      <w:marBottom w:val="0"/>
      <w:divBdr>
        <w:top w:val="none" w:sz="0" w:space="0" w:color="auto"/>
        <w:left w:val="none" w:sz="0" w:space="0" w:color="auto"/>
        <w:bottom w:val="none" w:sz="0" w:space="0" w:color="auto"/>
        <w:right w:val="none" w:sz="0" w:space="0" w:color="auto"/>
      </w:divBdr>
    </w:div>
    <w:div w:id="904141339">
      <w:bodyDiv w:val="1"/>
      <w:marLeft w:val="0"/>
      <w:marRight w:val="0"/>
      <w:marTop w:val="0"/>
      <w:marBottom w:val="0"/>
      <w:divBdr>
        <w:top w:val="none" w:sz="0" w:space="0" w:color="auto"/>
        <w:left w:val="none" w:sz="0" w:space="0" w:color="auto"/>
        <w:bottom w:val="none" w:sz="0" w:space="0" w:color="auto"/>
        <w:right w:val="none" w:sz="0" w:space="0" w:color="auto"/>
      </w:divBdr>
    </w:div>
    <w:div w:id="1033925000">
      <w:bodyDiv w:val="1"/>
      <w:marLeft w:val="0"/>
      <w:marRight w:val="0"/>
      <w:marTop w:val="0"/>
      <w:marBottom w:val="0"/>
      <w:divBdr>
        <w:top w:val="none" w:sz="0" w:space="0" w:color="auto"/>
        <w:left w:val="none" w:sz="0" w:space="0" w:color="auto"/>
        <w:bottom w:val="none" w:sz="0" w:space="0" w:color="auto"/>
        <w:right w:val="none" w:sz="0" w:space="0" w:color="auto"/>
      </w:divBdr>
    </w:div>
    <w:div w:id="1059863878">
      <w:bodyDiv w:val="1"/>
      <w:marLeft w:val="0"/>
      <w:marRight w:val="0"/>
      <w:marTop w:val="0"/>
      <w:marBottom w:val="0"/>
      <w:divBdr>
        <w:top w:val="none" w:sz="0" w:space="0" w:color="auto"/>
        <w:left w:val="none" w:sz="0" w:space="0" w:color="auto"/>
        <w:bottom w:val="none" w:sz="0" w:space="0" w:color="auto"/>
        <w:right w:val="none" w:sz="0" w:space="0" w:color="auto"/>
      </w:divBdr>
      <w:divsChild>
        <w:div w:id="1223365361">
          <w:marLeft w:val="0"/>
          <w:marRight w:val="0"/>
          <w:marTop w:val="0"/>
          <w:marBottom w:val="0"/>
          <w:divBdr>
            <w:top w:val="none" w:sz="0" w:space="0" w:color="auto"/>
            <w:left w:val="none" w:sz="0" w:space="0" w:color="auto"/>
            <w:bottom w:val="none" w:sz="0" w:space="0" w:color="auto"/>
            <w:right w:val="none" w:sz="0" w:space="0" w:color="auto"/>
          </w:divBdr>
        </w:div>
      </w:divsChild>
    </w:div>
    <w:div w:id="1996957736">
      <w:bodyDiv w:val="1"/>
      <w:marLeft w:val="0"/>
      <w:marRight w:val="0"/>
      <w:marTop w:val="0"/>
      <w:marBottom w:val="0"/>
      <w:divBdr>
        <w:top w:val="none" w:sz="0" w:space="0" w:color="auto"/>
        <w:left w:val="none" w:sz="0" w:space="0" w:color="auto"/>
        <w:bottom w:val="none" w:sz="0" w:space="0" w:color="auto"/>
        <w:right w:val="none" w:sz="0" w:space="0" w:color="auto"/>
      </w:divBdr>
    </w:div>
    <w:div w:id="2015911566">
      <w:bodyDiv w:val="1"/>
      <w:marLeft w:val="0"/>
      <w:marRight w:val="0"/>
      <w:marTop w:val="0"/>
      <w:marBottom w:val="0"/>
      <w:divBdr>
        <w:top w:val="none" w:sz="0" w:space="0" w:color="auto"/>
        <w:left w:val="none" w:sz="0" w:space="0" w:color="auto"/>
        <w:bottom w:val="none" w:sz="0" w:space="0" w:color="auto"/>
        <w:right w:val="none" w:sz="0" w:space="0" w:color="auto"/>
      </w:divBdr>
    </w:div>
    <w:div w:id="20196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56F2-75BA-4064-904D-D82E3F10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9756</Words>
  <Characters>55610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Knox</dc:creator>
  <cp:lastModifiedBy>Maggie Newman</cp:lastModifiedBy>
  <cp:revision>2</cp:revision>
  <dcterms:created xsi:type="dcterms:W3CDTF">2016-04-09T17:10:00Z</dcterms:created>
  <dcterms:modified xsi:type="dcterms:W3CDTF">2016-04-09T17:10:00Z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knoxma@gmail.com@www.mendeley.com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